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0B653" w14:textId="5541EB4C" w:rsidR="002677D3" w:rsidRPr="007E1923" w:rsidRDefault="002677D3" w:rsidP="00BB2A35">
      <w:pPr>
        <w:tabs>
          <w:tab w:val="right" w:pos="9638"/>
        </w:tabs>
        <w:overflowPunct w:val="0"/>
        <w:autoSpaceDE w:val="0"/>
        <w:autoSpaceDN w:val="0"/>
        <w:adjustRightInd w:val="0"/>
        <w:spacing w:after="180"/>
        <w:textAlignment w:val="baseline"/>
        <w:rPr>
          <w:rFonts w:ascii="Arial" w:eastAsia="MS Mincho" w:hAnsi="Arial" w:cs="Arial"/>
          <w:b/>
          <w:bCs/>
          <w:sz w:val="24"/>
          <w:szCs w:val="24"/>
          <w:lang w:eastAsia="ko-KR"/>
        </w:rPr>
      </w:pPr>
      <w:bookmarkStart w:id="0" w:name="_Hlk24052372"/>
      <w:r w:rsidRPr="00C974EB">
        <w:rPr>
          <w:rFonts w:ascii="Arial" w:hAnsi="Arial" w:cs="Arial"/>
          <w:b/>
          <w:sz w:val="24"/>
        </w:rPr>
        <w:t>3GPP TSG RAN WG</w:t>
      </w:r>
      <w:r>
        <w:rPr>
          <w:rFonts w:ascii="Arial" w:hAnsi="Arial" w:cs="Arial"/>
          <w:b/>
          <w:sz w:val="24"/>
        </w:rPr>
        <w:t>2</w:t>
      </w:r>
      <w:r w:rsidRPr="00C974EB">
        <w:rPr>
          <w:rFonts w:ascii="Arial" w:hAnsi="Arial" w:cs="Arial"/>
          <w:b/>
          <w:sz w:val="24"/>
        </w:rPr>
        <w:t xml:space="preserve"> #</w:t>
      </w:r>
      <w:r>
        <w:rPr>
          <w:rFonts w:ascii="Arial" w:hAnsi="Arial" w:cs="Arial"/>
          <w:b/>
          <w:sz w:val="24"/>
        </w:rPr>
        <w:t>109e</w:t>
      </w:r>
      <w:r w:rsidRPr="00F76B76">
        <w:rPr>
          <w:rFonts w:ascii="Arial" w:hAnsi="Arial" w:cs="Arial"/>
          <w:b/>
          <w:bCs/>
          <w:sz w:val="24"/>
          <w:szCs w:val="24"/>
        </w:rPr>
        <w:tab/>
      </w:r>
      <w:r w:rsidR="007826ED" w:rsidRPr="007826ED">
        <w:rPr>
          <w:rFonts w:ascii="Arial" w:hAnsi="Arial" w:cs="Arial"/>
          <w:b/>
          <w:sz w:val="24"/>
        </w:rPr>
        <w:t>R2-2001578</w:t>
      </w:r>
      <w:bookmarkStart w:id="1" w:name="_GoBack"/>
      <w:bookmarkEnd w:id="1"/>
    </w:p>
    <w:bookmarkEnd w:id="0"/>
    <w:p w14:paraId="7EBF4DEA" w14:textId="77777777" w:rsidR="002677D3" w:rsidRPr="00BB2A35" w:rsidRDefault="002677D3" w:rsidP="00BB2A35">
      <w:pPr>
        <w:pBdr>
          <w:bottom w:val="single" w:sz="6" w:space="0" w:color="auto"/>
        </w:pBdr>
        <w:tabs>
          <w:tab w:val="right" w:pos="9638"/>
        </w:tabs>
        <w:overflowPunct w:val="0"/>
        <w:autoSpaceDE w:val="0"/>
        <w:autoSpaceDN w:val="0"/>
        <w:adjustRightInd w:val="0"/>
        <w:spacing w:after="180"/>
        <w:textAlignment w:val="baseline"/>
        <w:rPr>
          <w:rFonts w:ascii="Arial" w:eastAsia="Malgun Gothic" w:hAnsi="Arial" w:cs="Arial"/>
          <w:b/>
          <w:color w:val="000000"/>
          <w:sz w:val="24"/>
          <w:szCs w:val="24"/>
          <w:lang w:val="en-GB" w:eastAsia="ja-JP"/>
        </w:rPr>
      </w:pPr>
      <w:r w:rsidRPr="00BB2A35">
        <w:rPr>
          <w:rFonts w:ascii="Arial" w:eastAsia="Malgun Gothic" w:hAnsi="Arial" w:cs="Arial"/>
          <w:b/>
          <w:color w:val="000000"/>
          <w:sz w:val="24"/>
          <w:szCs w:val="24"/>
          <w:lang w:val="en-GB" w:eastAsia="ja-JP"/>
        </w:rPr>
        <w:t>E-meeting, February 24-28, March 2-6, 2020</w:t>
      </w:r>
      <w:r w:rsidRPr="00BB2A35">
        <w:rPr>
          <w:rFonts w:ascii="Arial" w:eastAsia="Malgun Gothic" w:hAnsi="Arial" w:cs="Arial"/>
          <w:b/>
          <w:color w:val="000000"/>
          <w:sz w:val="24"/>
          <w:szCs w:val="24"/>
          <w:lang w:val="en-GB" w:eastAsia="ja-JP"/>
        </w:rPr>
        <w:tab/>
      </w:r>
    </w:p>
    <w:p w14:paraId="1C95B823" w14:textId="422148F3" w:rsidR="00836993" w:rsidRDefault="00836993" w:rsidP="00BB2A35">
      <w:pPr>
        <w:tabs>
          <w:tab w:val="left" w:pos="1985"/>
        </w:tabs>
        <w:overflowPunct w:val="0"/>
        <w:autoSpaceDE w:val="0"/>
        <w:autoSpaceDN w:val="0"/>
        <w:adjustRightInd w:val="0"/>
        <w:spacing w:after="180"/>
        <w:jc w:val="both"/>
        <w:textAlignment w:val="baseline"/>
        <w:rPr>
          <w:rFonts w:ascii="Arial" w:hAnsi="Arial"/>
          <w:sz w:val="24"/>
        </w:rPr>
      </w:pPr>
      <w:r>
        <w:rPr>
          <w:rFonts w:ascii="Arial" w:hAnsi="Arial"/>
          <w:b/>
          <w:sz w:val="24"/>
        </w:rPr>
        <w:t>Agenda item:</w:t>
      </w:r>
      <w:bookmarkStart w:id="2" w:name="Source"/>
      <w:bookmarkEnd w:id="2"/>
      <w:r>
        <w:rPr>
          <w:rFonts w:ascii="Arial" w:hAnsi="Arial"/>
          <w:sz w:val="24"/>
        </w:rPr>
        <w:tab/>
      </w:r>
      <w:r w:rsidR="005F2902">
        <w:rPr>
          <w:rFonts w:ascii="Arial" w:hAnsi="Arial"/>
          <w:sz w:val="24"/>
        </w:rPr>
        <w:t>6.4</w:t>
      </w:r>
      <w:r w:rsidR="00FC1785">
        <w:rPr>
          <w:rFonts w:ascii="Arial" w:hAnsi="Arial"/>
          <w:sz w:val="24"/>
        </w:rPr>
        <w:t>.</w:t>
      </w:r>
      <w:r w:rsidR="00E633E6">
        <w:rPr>
          <w:rFonts w:ascii="Arial" w:hAnsi="Arial"/>
          <w:sz w:val="24"/>
        </w:rPr>
        <w:t>2.2</w:t>
      </w:r>
    </w:p>
    <w:p w14:paraId="36C5E637" w14:textId="77777777" w:rsidR="00836993" w:rsidRPr="00BB2A35" w:rsidRDefault="00836993" w:rsidP="00BB2A35">
      <w:pPr>
        <w:tabs>
          <w:tab w:val="left" w:pos="1985"/>
        </w:tabs>
        <w:overflowPunct w:val="0"/>
        <w:autoSpaceDE w:val="0"/>
        <w:autoSpaceDN w:val="0"/>
        <w:adjustRightInd w:val="0"/>
        <w:spacing w:after="180"/>
        <w:jc w:val="both"/>
        <w:textAlignment w:val="baseline"/>
        <w:rPr>
          <w:rFonts w:ascii="Arial" w:hAnsi="Arial"/>
          <w:bCs/>
          <w:sz w:val="24"/>
        </w:rPr>
      </w:pPr>
      <w:r>
        <w:rPr>
          <w:rFonts w:ascii="Arial" w:hAnsi="Arial"/>
          <w:b/>
          <w:sz w:val="24"/>
        </w:rPr>
        <w:t xml:space="preserve">Source: </w:t>
      </w:r>
      <w:r>
        <w:rPr>
          <w:rFonts w:ascii="Arial" w:hAnsi="Arial"/>
          <w:b/>
          <w:sz w:val="24"/>
        </w:rPr>
        <w:tab/>
      </w:r>
      <w:r w:rsidRPr="00BB2A35">
        <w:rPr>
          <w:rFonts w:ascii="Arial" w:hAnsi="Arial"/>
          <w:bCs/>
          <w:sz w:val="24"/>
        </w:rPr>
        <w:t>Qualcomm</w:t>
      </w:r>
    </w:p>
    <w:p w14:paraId="611D9B1A" w14:textId="1DF58818" w:rsidR="00836993" w:rsidRPr="00BB2A35" w:rsidRDefault="00836993" w:rsidP="00BB2A35">
      <w:pPr>
        <w:tabs>
          <w:tab w:val="left" w:pos="1985"/>
        </w:tabs>
        <w:overflowPunct w:val="0"/>
        <w:autoSpaceDE w:val="0"/>
        <w:autoSpaceDN w:val="0"/>
        <w:adjustRightInd w:val="0"/>
        <w:spacing w:after="180"/>
        <w:jc w:val="both"/>
        <w:textAlignment w:val="baseline"/>
        <w:rPr>
          <w:rFonts w:ascii="Arial" w:hAnsi="Arial"/>
          <w:bCs/>
          <w:sz w:val="24"/>
        </w:rPr>
      </w:pPr>
      <w:r>
        <w:rPr>
          <w:rFonts w:ascii="Arial" w:hAnsi="Arial"/>
          <w:b/>
          <w:sz w:val="24"/>
        </w:rPr>
        <w:t>Title:</w:t>
      </w:r>
      <w:r w:rsidRPr="00BB2A35">
        <w:rPr>
          <w:rFonts w:ascii="Arial" w:hAnsi="Arial"/>
          <w:b/>
          <w:sz w:val="24"/>
        </w:rPr>
        <w:t xml:space="preserve"> </w:t>
      </w:r>
      <w:r w:rsidRPr="00BB2A35">
        <w:rPr>
          <w:rFonts w:ascii="Arial" w:hAnsi="Arial"/>
          <w:b/>
          <w:sz w:val="24"/>
        </w:rPr>
        <w:tab/>
      </w:r>
      <w:r w:rsidR="00E075D6" w:rsidRPr="00BB2A35">
        <w:rPr>
          <w:rFonts w:ascii="Arial" w:hAnsi="Arial"/>
          <w:bCs/>
          <w:sz w:val="24"/>
        </w:rPr>
        <w:t>NR sidelink communication resource selection</w:t>
      </w:r>
    </w:p>
    <w:p w14:paraId="47D42D74" w14:textId="77777777" w:rsidR="00836993" w:rsidRPr="00BB2A35" w:rsidRDefault="00836993" w:rsidP="00BB2A35">
      <w:pPr>
        <w:tabs>
          <w:tab w:val="left" w:pos="1985"/>
        </w:tabs>
        <w:overflowPunct w:val="0"/>
        <w:autoSpaceDE w:val="0"/>
        <w:autoSpaceDN w:val="0"/>
        <w:adjustRightInd w:val="0"/>
        <w:spacing w:after="180"/>
        <w:jc w:val="both"/>
        <w:textAlignment w:val="baseline"/>
        <w:rPr>
          <w:rFonts w:ascii="Arial" w:hAnsi="Arial"/>
          <w:bCs/>
          <w:sz w:val="24"/>
        </w:rPr>
      </w:pPr>
      <w:r>
        <w:rPr>
          <w:rFonts w:ascii="Arial" w:hAnsi="Arial"/>
          <w:b/>
          <w:sz w:val="24"/>
        </w:rPr>
        <w:t>Document for:</w:t>
      </w:r>
      <w:r w:rsidRPr="00BB2A35">
        <w:rPr>
          <w:rFonts w:ascii="Arial" w:hAnsi="Arial"/>
          <w:b/>
          <w:sz w:val="24"/>
        </w:rPr>
        <w:tab/>
      </w:r>
      <w:r w:rsidRPr="00BB2A35">
        <w:rPr>
          <w:rFonts w:ascii="Arial" w:hAnsi="Arial"/>
          <w:bCs/>
          <w:sz w:val="24"/>
        </w:rPr>
        <w:t>Discussion and Decision</w:t>
      </w:r>
    </w:p>
    <w:p w14:paraId="31E0A265" w14:textId="4A7DDD2A" w:rsidR="00F70E87" w:rsidRPr="00BB2A35" w:rsidRDefault="00440983" w:rsidP="00D714AA">
      <w:pPr>
        <w:rPr>
          <w:rFonts w:ascii="Arial" w:hAnsi="Arial" w:cs="Arial"/>
          <w:i/>
          <w:sz w:val="20"/>
          <w:szCs w:val="20"/>
        </w:rPr>
      </w:pPr>
      <w:r w:rsidRPr="00BB2A35">
        <w:rPr>
          <w:rFonts w:ascii="Arial" w:hAnsi="Arial" w:cs="Arial"/>
          <w:i/>
          <w:sz w:val="20"/>
          <w:szCs w:val="20"/>
        </w:rPr>
        <w:t>Abstract of the contribution:</w:t>
      </w:r>
      <w:r w:rsidR="00F70E87" w:rsidRPr="00BB2A35">
        <w:rPr>
          <w:rFonts w:ascii="Arial" w:hAnsi="Arial" w:cs="Arial"/>
          <w:i/>
          <w:sz w:val="20"/>
          <w:szCs w:val="20"/>
        </w:rPr>
        <w:t xml:space="preserve"> </w:t>
      </w:r>
      <w:r w:rsidR="00D714AA" w:rsidRPr="00BB2A35">
        <w:rPr>
          <w:rFonts w:ascii="Arial" w:hAnsi="Arial" w:cs="Arial"/>
          <w:i/>
          <w:sz w:val="20"/>
          <w:szCs w:val="20"/>
        </w:rPr>
        <w:t>This contribution addresses a gap in the description of when a UE in NR sidelink communication should use network provided configuration and when to use pre-configuration.</w:t>
      </w:r>
    </w:p>
    <w:p w14:paraId="21B42A06" w14:textId="77777777" w:rsidR="00D714AA" w:rsidRPr="002C3163" w:rsidRDefault="00D714AA" w:rsidP="00D714AA">
      <w:pPr>
        <w:pStyle w:val="Heading1"/>
      </w:pPr>
      <w:r>
        <w:t>Discussion</w:t>
      </w:r>
    </w:p>
    <w:p w14:paraId="7F10272E" w14:textId="77777777" w:rsidR="00861B8A" w:rsidRDefault="00861B8A" w:rsidP="004B5D83">
      <w:pPr>
        <w:spacing w:after="120"/>
        <w:rPr>
          <w:rFonts w:ascii="Arial" w:eastAsia="SimSun" w:hAnsi="Arial" w:cs="Arial"/>
          <w:lang w:eastAsia="ko-KR"/>
        </w:rPr>
      </w:pPr>
    </w:p>
    <w:p w14:paraId="539700C6" w14:textId="39052866" w:rsidR="00FB7ADB" w:rsidRDefault="00FB7ADB" w:rsidP="004B5D83">
      <w:pPr>
        <w:spacing w:after="120"/>
        <w:rPr>
          <w:rFonts w:ascii="Arial" w:eastAsia="SimSun" w:hAnsi="Arial" w:cs="Arial"/>
          <w:lang w:eastAsia="ko-KR"/>
        </w:rPr>
      </w:pPr>
      <w:r>
        <w:rPr>
          <w:rFonts w:ascii="Arial" w:eastAsia="SimSun" w:hAnsi="Arial" w:cs="Arial"/>
          <w:lang w:eastAsia="ko-KR"/>
        </w:rPr>
        <w:t>TS 36.300</w:t>
      </w:r>
      <w:r w:rsidR="00E633E6">
        <w:rPr>
          <w:rFonts w:ascii="Arial" w:eastAsia="SimSun" w:hAnsi="Arial" w:cs="Arial"/>
          <w:lang w:eastAsia="ko-KR"/>
        </w:rPr>
        <w:t xml:space="preserve"> (</w:t>
      </w:r>
      <w:r>
        <w:rPr>
          <w:rFonts w:ascii="Arial" w:eastAsia="SimSun" w:hAnsi="Arial" w:cs="Arial"/>
          <w:lang w:eastAsia="ko-KR"/>
        </w:rPr>
        <w:t>clause 23.14.1.1</w:t>
      </w:r>
      <w:r w:rsidR="00E633E6">
        <w:rPr>
          <w:rFonts w:ascii="Arial" w:eastAsia="SimSun" w:hAnsi="Arial" w:cs="Arial"/>
          <w:lang w:eastAsia="ko-KR"/>
        </w:rPr>
        <w:t>)</w:t>
      </w:r>
      <w:r>
        <w:rPr>
          <w:rFonts w:ascii="Arial" w:eastAsia="SimSun" w:hAnsi="Arial" w:cs="Arial"/>
          <w:lang w:eastAsia="ko-KR"/>
        </w:rPr>
        <w:t xml:space="preserve">, defines the conditions for </w:t>
      </w:r>
      <w:r w:rsidR="00E84B51">
        <w:rPr>
          <w:rFonts w:ascii="Arial" w:eastAsia="SimSun" w:hAnsi="Arial" w:cs="Arial"/>
          <w:lang w:eastAsia="ko-KR"/>
        </w:rPr>
        <w:t>when a</w:t>
      </w:r>
      <w:r>
        <w:rPr>
          <w:rFonts w:ascii="Arial" w:eastAsia="SimSun" w:hAnsi="Arial" w:cs="Arial"/>
          <w:lang w:eastAsia="ko-KR"/>
        </w:rPr>
        <w:t xml:space="preserve"> UE </w:t>
      </w:r>
      <w:r w:rsidR="00E84B51">
        <w:rPr>
          <w:rFonts w:ascii="Arial" w:eastAsia="SimSun" w:hAnsi="Arial" w:cs="Arial"/>
          <w:lang w:eastAsia="ko-KR"/>
        </w:rPr>
        <w:t>should</w:t>
      </w:r>
      <w:r>
        <w:rPr>
          <w:rFonts w:ascii="Arial" w:eastAsia="SimSun" w:hAnsi="Arial" w:cs="Arial"/>
          <w:lang w:eastAsia="ko-KR"/>
        </w:rPr>
        <w:t xml:space="preserve"> apply </w:t>
      </w:r>
      <w:r w:rsidR="00E84B51">
        <w:rPr>
          <w:rFonts w:ascii="Arial" w:eastAsia="SimSun" w:hAnsi="Arial" w:cs="Arial"/>
          <w:lang w:eastAsia="ko-KR"/>
        </w:rPr>
        <w:t>network-provided configuration</w:t>
      </w:r>
      <w:r w:rsidR="00BE43B6">
        <w:rPr>
          <w:rFonts w:ascii="Arial" w:eastAsia="SimSun" w:hAnsi="Arial" w:cs="Arial"/>
          <w:lang w:eastAsia="ko-KR"/>
        </w:rPr>
        <w:t>,</w:t>
      </w:r>
      <w:r w:rsidR="00E84B51">
        <w:rPr>
          <w:rFonts w:ascii="Arial" w:eastAsia="SimSun" w:hAnsi="Arial" w:cs="Arial"/>
          <w:lang w:eastAsia="ko-KR"/>
        </w:rPr>
        <w:t xml:space="preserve"> and when </w:t>
      </w:r>
      <w:r w:rsidR="00E633E6">
        <w:rPr>
          <w:rFonts w:ascii="Arial" w:eastAsia="SimSun" w:hAnsi="Arial" w:cs="Arial"/>
          <w:lang w:eastAsia="ko-KR"/>
        </w:rPr>
        <w:t>a UE</w:t>
      </w:r>
      <w:r w:rsidR="00E84B51">
        <w:rPr>
          <w:rFonts w:ascii="Arial" w:eastAsia="SimSun" w:hAnsi="Arial" w:cs="Arial"/>
          <w:lang w:eastAsia="ko-KR"/>
        </w:rPr>
        <w:t xml:space="preserve"> should apply pre-configuration, based on UE in-coverage and out-of-coverage</w:t>
      </w:r>
      <w:r w:rsidR="00BE43B6">
        <w:rPr>
          <w:rFonts w:ascii="Arial" w:eastAsia="SimSun" w:hAnsi="Arial" w:cs="Arial"/>
          <w:lang w:eastAsia="ko-KR"/>
        </w:rPr>
        <w:t xml:space="preserve"> determination</w:t>
      </w:r>
      <w:r w:rsidR="00E84B51">
        <w:rPr>
          <w:rFonts w:ascii="Arial" w:eastAsia="SimSun" w:hAnsi="Arial" w:cs="Arial"/>
          <w:lang w:eastAsia="ko-KR"/>
        </w:rPr>
        <w:t xml:space="preserve"> </w:t>
      </w:r>
      <w:r w:rsidR="00E84B51">
        <w:rPr>
          <w:rFonts w:ascii="Arial" w:eastAsia="SimSun" w:hAnsi="Arial" w:cs="Arial"/>
          <w:lang w:eastAsia="ko-KR"/>
        </w:rPr>
        <w:fldChar w:fldCharType="begin"/>
      </w:r>
      <w:r w:rsidR="00E84B51">
        <w:rPr>
          <w:rFonts w:ascii="Arial" w:eastAsia="SimSun" w:hAnsi="Arial" w:cs="Arial"/>
          <w:lang w:eastAsia="ko-KR"/>
        </w:rPr>
        <w:instrText xml:space="preserve"> REF _Ref31815237 \r \h </w:instrText>
      </w:r>
      <w:r w:rsidR="00E84B51">
        <w:rPr>
          <w:rFonts w:ascii="Arial" w:eastAsia="SimSun" w:hAnsi="Arial" w:cs="Arial"/>
          <w:lang w:eastAsia="ko-KR"/>
        </w:rPr>
      </w:r>
      <w:r w:rsidR="00E84B51">
        <w:rPr>
          <w:rFonts w:ascii="Arial" w:eastAsia="SimSun" w:hAnsi="Arial" w:cs="Arial"/>
          <w:lang w:eastAsia="ko-KR"/>
        </w:rPr>
        <w:fldChar w:fldCharType="separate"/>
      </w:r>
      <w:r w:rsidR="00E84B51">
        <w:rPr>
          <w:rFonts w:ascii="Arial" w:eastAsia="SimSun" w:hAnsi="Arial" w:cs="Arial"/>
          <w:lang w:eastAsia="ko-KR"/>
        </w:rPr>
        <w:t>[1]</w:t>
      </w:r>
      <w:r w:rsidR="00E84B51">
        <w:rPr>
          <w:rFonts w:ascii="Arial" w:eastAsia="SimSun" w:hAnsi="Arial" w:cs="Arial"/>
          <w:lang w:eastAsia="ko-KR"/>
        </w:rPr>
        <w:fldChar w:fldCharType="end"/>
      </w:r>
      <w:r w:rsidR="00E84B51">
        <w:rPr>
          <w:rFonts w:ascii="Arial" w:eastAsia="SimSun" w:hAnsi="Arial" w:cs="Arial"/>
          <w:lang w:eastAsia="ko-KR"/>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6"/>
      </w:tblGrid>
      <w:tr w:rsidR="00EC3BCD" w:rsidRPr="00DC28FC" w14:paraId="1F6E86ED" w14:textId="77777777" w:rsidTr="00DC28FC">
        <w:tc>
          <w:tcPr>
            <w:tcW w:w="9746" w:type="dxa"/>
            <w:shd w:val="clear" w:color="auto" w:fill="auto"/>
          </w:tcPr>
          <w:p w14:paraId="5404B044" w14:textId="77777777" w:rsidR="00EC3BCD" w:rsidRPr="00B74D1F" w:rsidRDefault="00EC3BCD" w:rsidP="00DC28FC">
            <w:pPr>
              <w:pStyle w:val="Heading4"/>
              <w:spacing w:before="240" w:after="120"/>
              <w:ind w:left="1440" w:hanging="1411"/>
            </w:pPr>
            <w:r w:rsidRPr="00B74D1F">
              <w:t>23.14.1.1</w:t>
            </w:r>
            <w:r w:rsidRPr="00B74D1F">
              <w:tab/>
              <w:t>Support for V2X sidelink communication</w:t>
            </w:r>
          </w:p>
          <w:p w14:paraId="02CD7783" w14:textId="41EDFD44" w:rsidR="00EC3BCD" w:rsidRPr="002D5BBB" w:rsidRDefault="002D5BBB" w:rsidP="002D5BBB">
            <w:pPr>
              <w:spacing w:after="120"/>
              <w:rPr>
                <w:rFonts w:ascii="Times New Roman" w:eastAsia="SimSun" w:hAnsi="Times New Roman" w:cs="Times New Roman"/>
                <w:lang w:eastAsia="ko-KR"/>
              </w:rPr>
            </w:pPr>
            <w:r w:rsidRPr="002D5BBB">
              <w:rPr>
                <w:rFonts w:ascii="Times New Roman" w:eastAsia="SimSun" w:hAnsi="Times New Roman" w:cs="Times New Roman"/>
                <w:lang w:eastAsia="ko-KR"/>
              </w:rPr>
              <w:t xml:space="preserve">A UE is considered in-coverage on the carrier used for V2X sidelink communication whenever it detects a cell on that carrier as per criteria specified in TS 36.331 [16]. If the UE that is authorized for V2X sidelink communication is in-coverage on the frequency used for V2X sidelink communication or if the </w:t>
            </w:r>
            <w:proofErr w:type="spellStart"/>
            <w:r w:rsidRPr="002D5BBB">
              <w:rPr>
                <w:rFonts w:ascii="Times New Roman" w:eastAsia="SimSun" w:hAnsi="Times New Roman" w:cs="Times New Roman"/>
                <w:lang w:eastAsia="ko-KR"/>
              </w:rPr>
              <w:t>eNB</w:t>
            </w:r>
            <w:proofErr w:type="spellEnd"/>
            <w:r w:rsidRPr="002D5BBB">
              <w:rPr>
                <w:rFonts w:ascii="Times New Roman" w:eastAsia="SimSun" w:hAnsi="Times New Roman" w:cs="Times New Roman"/>
                <w:lang w:eastAsia="ko-KR"/>
              </w:rPr>
              <w:t xml:space="preserve"> provides V2X sidelink configuration for that frequency (including the case where UE is out of coverage on that frequency), the UE uses the scheduled resource allocation or UE autonomous resource selection as per </w:t>
            </w:r>
            <w:proofErr w:type="spellStart"/>
            <w:r w:rsidRPr="002D5BBB">
              <w:rPr>
                <w:rFonts w:ascii="Times New Roman" w:eastAsia="SimSun" w:hAnsi="Times New Roman" w:cs="Times New Roman"/>
                <w:lang w:eastAsia="ko-KR"/>
              </w:rPr>
              <w:t>eNB</w:t>
            </w:r>
            <w:proofErr w:type="spellEnd"/>
            <w:r w:rsidRPr="002D5BBB">
              <w:rPr>
                <w:rFonts w:ascii="Times New Roman" w:eastAsia="SimSun" w:hAnsi="Times New Roman" w:cs="Times New Roman"/>
                <w:lang w:eastAsia="ko-KR"/>
              </w:rPr>
              <w:t xml:space="preserve"> configuration. When the UE is out of coverage on the frequency used for V2X sidelink communication and if the </w:t>
            </w:r>
            <w:proofErr w:type="spellStart"/>
            <w:r w:rsidRPr="002D5BBB">
              <w:rPr>
                <w:rFonts w:ascii="Times New Roman" w:eastAsia="SimSun" w:hAnsi="Times New Roman" w:cs="Times New Roman"/>
                <w:lang w:eastAsia="ko-KR"/>
              </w:rPr>
              <w:t>eNB</w:t>
            </w:r>
            <w:proofErr w:type="spellEnd"/>
            <w:r w:rsidRPr="002D5BBB">
              <w:rPr>
                <w:rFonts w:ascii="Times New Roman" w:eastAsia="SimSun" w:hAnsi="Times New Roman" w:cs="Times New Roman"/>
                <w:lang w:eastAsia="ko-KR"/>
              </w:rPr>
              <w:t xml:space="preserve"> does not provide V2X sidelink configuration for that frequency, the UE may use a set of transmission and reception resource pools pre-configured in the UE. V2X sidelink communication resources are not shared with other non-V2X data transmitted over sidelink</w:t>
            </w:r>
            <w:r>
              <w:rPr>
                <w:rFonts w:ascii="Times New Roman" w:eastAsia="SimSun" w:hAnsi="Times New Roman" w:cs="Times New Roman"/>
                <w:lang w:eastAsia="ko-KR"/>
              </w:rPr>
              <w:t>.</w:t>
            </w:r>
          </w:p>
        </w:tc>
      </w:tr>
    </w:tbl>
    <w:p w14:paraId="59F3547A" w14:textId="6C527B56" w:rsidR="00EC3BCD" w:rsidRDefault="00EC3BCD" w:rsidP="004B5D83">
      <w:pPr>
        <w:spacing w:after="120"/>
        <w:rPr>
          <w:rFonts w:ascii="Arial" w:eastAsia="SimSun" w:hAnsi="Arial" w:cs="Arial"/>
          <w:lang w:eastAsia="ko-KR"/>
        </w:rPr>
      </w:pPr>
    </w:p>
    <w:p w14:paraId="0A13288D" w14:textId="77777777" w:rsidR="00E633E6" w:rsidRDefault="00EC3BCD" w:rsidP="004B5D83">
      <w:pPr>
        <w:spacing w:after="120"/>
        <w:rPr>
          <w:rFonts w:ascii="Arial" w:eastAsia="SimSun" w:hAnsi="Arial" w:cs="Arial"/>
          <w:lang w:eastAsia="ko-KR"/>
        </w:rPr>
      </w:pPr>
      <w:r w:rsidRPr="00E11AF8">
        <w:rPr>
          <w:rFonts w:ascii="Arial" w:eastAsia="SimSun" w:hAnsi="Arial" w:cs="Arial"/>
          <w:b/>
          <w:bCs/>
          <w:lang w:eastAsia="ko-KR"/>
        </w:rPr>
        <w:t>Observation 1</w:t>
      </w:r>
      <w:r>
        <w:rPr>
          <w:rFonts w:ascii="Arial" w:eastAsia="SimSun" w:hAnsi="Arial" w:cs="Arial"/>
          <w:lang w:eastAsia="ko-KR"/>
        </w:rPr>
        <w:t xml:space="preserve">: </w:t>
      </w:r>
      <w:r w:rsidR="00C204C5">
        <w:rPr>
          <w:rFonts w:ascii="Arial" w:eastAsia="SimSun" w:hAnsi="Arial" w:cs="Arial"/>
          <w:lang w:eastAsia="ko-KR"/>
        </w:rPr>
        <w:t xml:space="preserve">For V2X sidelink communication, a UE has specific criteria for when it should follow network-provided configuration and when it should use pre-configuration. </w:t>
      </w:r>
    </w:p>
    <w:p w14:paraId="2D7BBA11" w14:textId="24807BC0" w:rsidR="00E633E6" w:rsidRDefault="00E633E6" w:rsidP="004B5D83">
      <w:pPr>
        <w:spacing w:after="120"/>
        <w:rPr>
          <w:rFonts w:ascii="Arial" w:eastAsia="SimSun" w:hAnsi="Arial" w:cs="Arial"/>
          <w:lang w:eastAsia="ko-KR"/>
        </w:rPr>
      </w:pPr>
      <w:r>
        <w:rPr>
          <w:rFonts w:ascii="Arial" w:eastAsia="SimSun" w:hAnsi="Arial" w:cs="Arial"/>
          <w:lang w:eastAsia="ko-KR"/>
        </w:rPr>
        <w:t xml:space="preserve">To ensure correct application of </w:t>
      </w:r>
      <w:r w:rsidR="00753C47">
        <w:rPr>
          <w:rFonts w:ascii="Arial" w:eastAsia="SimSun" w:hAnsi="Arial" w:cs="Arial"/>
          <w:lang w:eastAsia="ko-KR"/>
        </w:rPr>
        <w:t>network-provided configuration and pre-configuration, a</w:t>
      </w:r>
      <w:r>
        <w:rPr>
          <w:rFonts w:ascii="Arial" w:eastAsia="SimSun" w:hAnsi="Arial" w:cs="Arial"/>
          <w:lang w:eastAsia="ko-KR"/>
        </w:rPr>
        <w:t xml:space="preserve"> set of such requirements for NR </w:t>
      </w:r>
      <w:r w:rsidR="00753C47">
        <w:rPr>
          <w:rFonts w:ascii="Arial" w:eastAsia="SimSun" w:hAnsi="Arial" w:cs="Arial"/>
          <w:lang w:eastAsia="ko-KR"/>
        </w:rPr>
        <w:t>sidelink</w:t>
      </w:r>
      <w:r>
        <w:rPr>
          <w:rFonts w:ascii="Arial" w:eastAsia="SimSun" w:hAnsi="Arial" w:cs="Arial"/>
          <w:lang w:eastAsia="ko-KR"/>
        </w:rPr>
        <w:t xml:space="preserve"> should be captured in the running CR to 38.300.  </w:t>
      </w:r>
    </w:p>
    <w:p w14:paraId="433B3F26" w14:textId="1E04A06E" w:rsidR="00C252A5" w:rsidRDefault="00375DA9" w:rsidP="004B5D83">
      <w:pPr>
        <w:spacing w:after="120"/>
        <w:rPr>
          <w:rFonts w:ascii="Arial" w:eastAsia="SimSun" w:hAnsi="Arial" w:cs="Arial"/>
          <w:lang w:eastAsia="ko-KR"/>
        </w:rPr>
      </w:pPr>
      <w:r w:rsidRPr="00E11AF8">
        <w:rPr>
          <w:rFonts w:ascii="Arial" w:eastAsia="SimSun" w:hAnsi="Arial" w:cs="Arial"/>
          <w:b/>
          <w:bCs/>
          <w:lang w:eastAsia="ko-KR"/>
        </w:rPr>
        <w:t xml:space="preserve">Observation </w:t>
      </w:r>
      <w:r>
        <w:rPr>
          <w:rFonts w:ascii="Arial" w:eastAsia="SimSun" w:hAnsi="Arial" w:cs="Arial"/>
          <w:b/>
          <w:bCs/>
          <w:lang w:eastAsia="ko-KR"/>
        </w:rPr>
        <w:t>2</w:t>
      </w:r>
      <w:r>
        <w:rPr>
          <w:rFonts w:ascii="Arial" w:eastAsia="SimSun" w:hAnsi="Arial" w:cs="Arial"/>
          <w:lang w:eastAsia="ko-KR"/>
        </w:rPr>
        <w:t xml:space="preserve">: </w:t>
      </w:r>
      <w:r w:rsidR="00753C47">
        <w:rPr>
          <w:rFonts w:ascii="Arial" w:eastAsia="SimSun" w:hAnsi="Arial" w:cs="Arial"/>
          <w:lang w:eastAsia="ko-KR"/>
        </w:rPr>
        <w:t>A</w:t>
      </w:r>
      <w:r w:rsidR="00C252A5">
        <w:rPr>
          <w:rFonts w:ascii="Arial" w:eastAsia="SimSun" w:hAnsi="Arial" w:cs="Arial"/>
          <w:lang w:eastAsia="ko-KR"/>
        </w:rPr>
        <w:t xml:space="preserve"> UE initiating NR sidelink communication should </w:t>
      </w:r>
      <w:r w:rsidR="00753C47">
        <w:rPr>
          <w:rFonts w:ascii="Arial" w:eastAsia="SimSun" w:hAnsi="Arial" w:cs="Arial"/>
          <w:lang w:eastAsia="ko-KR"/>
        </w:rPr>
        <w:t>have well-defined criteria for determining</w:t>
      </w:r>
      <w:r w:rsidR="00C252A5">
        <w:rPr>
          <w:rFonts w:ascii="Arial" w:eastAsia="SimSun" w:hAnsi="Arial" w:cs="Arial"/>
          <w:lang w:eastAsia="ko-KR"/>
        </w:rPr>
        <w:t xml:space="preserve"> </w:t>
      </w:r>
      <w:r w:rsidR="00753C47">
        <w:rPr>
          <w:rFonts w:ascii="Arial" w:eastAsia="SimSun" w:hAnsi="Arial" w:cs="Arial"/>
          <w:lang w:eastAsia="ko-KR"/>
        </w:rPr>
        <w:t>when to use</w:t>
      </w:r>
      <w:r w:rsidR="00C252A5">
        <w:rPr>
          <w:rFonts w:ascii="Arial" w:eastAsia="SimSun" w:hAnsi="Arial" w:cs="Arial"/>
          <w:lang w:eastAsia="ko-KR"/>
        </w:rPr>
        <w:t xml:space="preserve"> network-provided configuration </w:t>
      </w:r>
      <w:r w:rsidR="00753C47">
        <w:rPr>
          <w:rFonts w:ascii="Arial" w:eastAsia="SimSun" w:hAnsi="Arial" w:cs="Arial"/>
          <w:lang w:eastAsia="ko-KR"/>
        </w:rPr>
        <w:t>and when to use</w:t>
      </w:r>
      <w:r w:rsidR="00C252A5">
        <w:rPr>
          <w:rFonts w:ascii="Arial" w:eastAsia="SimSun" w:hAnsi="Arial" w:cs="Arial"/>
          <w:lang w:eastAsia="ko-KR"/>
        </w:rPr>
        <w:t xml:space="preserve"> pre-configuration.  </w:t>
      </w:r>
    </w:p>
    <w:p w14:paraId="5275C71C" w14:textId="1E23AC06" w:rsidR="004B5D83" w:rsidRDefault="00A045EA" w:rsidP="00FB0A6E">
      <w:pPr>
        <w:spacing w:after="120"/>
        <w:rPr>
          <w:rFonts w:ascii="Arial" w:eastAsia="SimSun" w:hAnsi="Arial" w:cs="Arial"/>
          <w:lang w:eastAsia="ko-KR"/>
        </w:rPr>
      </w:pPr>
      <w:r w:rsidRPr="00E11AF8">
        <w:rPr>
          <w:rFonts w:ascii="Arial" w:eastAsia="SimSun" w:hAnsi="Arial" w:cs="Arial"/>
          <w:b/>
          <w:bCs/>
          <w:lang w:eastAsia="ko-KR"/>
        </w:rPr>
        <w:t xml:space="preserve">Observation </w:t>
      </w:r>
      <w:r w:rsidR="00375DA9">
        <w:rPr>
          <w:rFonts w:ascii="Arial" w:eastAsia="SimSun" w:hAnsi="Arial" w:cs="Arial"/>
          <w:b/>
          <w:bCs/>
          <w:lang w:eastAsia="ko-KR"/>
        </w:rPr>
        <w:t>3</w:t>
      </w:r>
      <w:r>
        <w:rPr>
          <w:rFonts w:ascii="Arial" w:eastAsia="SimSun" w:hAnsi="Arial" w:cs="Arial"/>
          <w:lang w:eastAsia="ko-KR"/>
        </w:rPr>
        <w:t xml:space="preserve">: </w:t>
      </w:r>
      <w:r w:rsidR="00FB7ADB">
        <w:rPr>
          <w:rFonts w:ascii="Arial" w:eastAsia="SimSun" w:hAnsi="Arial" w:cs="Arial"/>
          <w:lang w:eastAsia="ko-KR"/>
        </w:rPr>
        <w:t>The running CR to</w:t>
      </w:r>
      <w:r w:rsidR="00FB0A6E">
        <w:rPr>
          <w:rFonts w:ascii="Arial" w:eastAsia="SimSun" w:hAnsi="Arial" w:cs="Arial"/>
          <w:lang w:eastAsia="ko-KR"/>
        </w:rPr>
        <w:t xml:space="preserve"> TS 38.300</w:t>
      </w:r>
      <w:r w:rsidR="00FB7ADB">
        <w:rPr>
          <w:rFonts w:ascii="Arial" w:eastAsia="SimSun" w:hAnsi="Arial" w:cs="Arial"/>
          <w:lang w:eastAsia="ko-KR"/>
        </w:rPr>
        <w:t xml:space="preserve"> does not yet </w:t>
      </w:r>
      <w:r w:rsidR="00D714AA">
        <w:rPr>
          <w:rFonts w:ascii="Arial" w:eastAsia="SimSun" w:hAnsi="Arial" w:cs="Arial"/>
          <w:lang w:eastAsia="ko-KR"/>
        </w:rPr>
        <w:t>indicate when a UE should use network-applied configuration or pre-configuration</w:t>
      </w:r>
      <w:r w:rsidR="00C252A5">
        <w:rPr>
          <w:rFonts w:ascii="Arial" w:eastAsia="SimSun" w:hAnsi="Arial" w:cs="Arial"/>
          <w:lang w:eastAsia="ko-KR"/>
        </w:rPr>
        <w:t xml:space="preserve"> for a UE in NR sidelink communication or </w:t>
      </w:r>
      <w:r w:rsidR="00D714AA">
        <w:rPr>
          <w:rFonts w:ascii="Arial" w:eastAsia="SimSun" w:hAnsi="Arial" w:cs="Arial"/>
          <w:lang w:eastAsia="ko-KR"/>
        </w:rPr>
        <w:t xml:space="preserve">for </w:t>
      </w:r>
      <w:r w:rsidR="00C252A5">
        <w:rPr>
          <w:rFonts w:ascii="Arial" w:eastAsia="SimSun" w:hAnsi="Arial" w:cs="Arial"/>
          <w:lang w:eastAsia="ko-KR"/>
        </w:rPr>
        <w:t>a UE in V2X sidelink communication</w:t>
      </w:r>
    </w:p>
    <w:p w14:paraId="275052E3" w14:textId="5EBFB53B" w:rsidR="00FB0A6E" w:rsidRDefault="009B4F9B" w:rsidP="005B7238">
      <w:pPr>
        <w:spacing w:after="120"/>
        <w:rPr>
          <w:rFonts w:ascii="Arial" w:eastAsia="SimSun" w:hAnsi="Arial" w:cs="Arial"/>
          <w:lang w:eastAsia="ko-KR"/>
        </w:rPr>
      </w:pPr>
      <w:r>
        <w:rPr>
          <w:rFonts w:ascii="Arial" w:eastAsia="SimSun" w:hAnsi="Arial" w:cs="Arial"/>
          <w:b/>
          <w:bCs/>
          <w:lang w:eastAsia="ko-KR"/>
        </w:rPr>
        <w:t>Proposal 1</w:t>
      </w:r>
      <w:r w:rsidR="00FB0A6E">
        <w:rPr>
          <w:rFonts w:ascii="Arial" w:eastAsia="SimSun" w:hAnsi="Arial" w:cs="Arial"/>
          <w:lang w:eastAsia="ko-KR"/>
        </w:rPr>
        <w:t xml:space="preserve">: </w:t>
      </w:r>
      <w:r w:rsidR="005B7238">
        <w:rPr>
          <w:rFonts w:ascii="Arial" w:eastAsia="SimSun" w:hAnsi="Arial" w:cs="Arial"/>
          <w:lang w:eastAsia="ko-KR"/>
        </w:rPr>
        <w:t>T</w:t>
      </w:r>
      <w:r>
        <w:rPr>
          <w:rFonts w:ascii="Arial" w:eastAsia="SimSun" w:hAnsi="Arial" w:cs="Arial"/>
          <w:lang w:eastAsia="ko-KR"/>
        </w:rPr>
        <w:t xml:space="preserve">he running CR to TS 38.300 </w:t>
      </w:r>
      <w:r w:rsidR="005B7238">
        <w:rPr>
          <w:rFonts w:ascii="Arial" w:eastAsia="SimSun" w:hAnsi="Arial" w:cs="Arial"/>
          <w:lang w:eastAsia="ko-KR"/>
        </w:rPr>
        <w:t>should</w:t>
      </w:r>
      <w:r>
        <w:rPr>
          <w:rFonts w:ascii="Arial" w:eastAsia="SimSun" w:hAnsi="Arial" w:cs="Arial"/>
          <w:lang w:eastAsia="ko-KR"/>
        </w:rPr>
        <w:t xml:space="preserve"> include the following criteria for UE selection of network-provided or pre-configuration </w:t>
      </w:r>
      <w:r w:rsidR="00FB0A6E">
        <w:rPr>
          <w:rFonts w:ascii="Arial" w:eastAsia="SimSun" w:hAnsi="Arial" w:cs="Arial"/>
          <w:lang w:eastAsia="ko-KR"/>
        </w:rPr>
        <w:t>for NR sidelink communication and V2X sidelink communication</w:t>
      </w:r>
      <w:r w:rsidR="005B7238">
        <w:rPr>
          <w:rFonts w:ascii="Arial" w:eastAsia="SimSun" w:hAnsi="Arial" w:cs="Arial"/>
          <w:lang w:eastAsia="ko-KR"/>
        </w:rPr>
        <w:t>:</w:t>
      </w:r>
    </w:p>
    <w:tbl>
      <w:tblPr>
        <w:tblW w:w="910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8"/>
      </w:tblGrid>
      <w:tr w:rsidR="00DC28FC" w:rsidRPr="00DC28FC" w14:paraId="22CD6752" w14:textId="77777777" w:rsidTr="00DC28FC">
        <w:tc>
          <w:tcPr>
            <w:tcW w:w="9108" w:type="dxa"/>
            <w:shd w:val="clear" w:color="auto" w:fill="auto"/>
          </w:tcPr>
          <w:p w14:paraId="4F889D4A" w14:textId="77777777" w:rsidR="00FB0A6E" w:rsidRPr="00DC28FC" w:rsidRDefault="00FB0A6E" w:rsidP="00DC28FC">
            <w:pPr>
              <w:spacing w:after="120"/>
              <w:rPr>
                <w:rFonts w:ascii="Arial" w:eastAsia="SimSun" w:hAnsi="Arial" w:cs="Arial"/>
                <w:sz w:val="24"/>
                <w:szCs w:val="24"/>
                <w:lang w:eastAsia="ko-KR"/>
              </w:rPr>
            </w:pPr>
            <w:r w:rsidRPr="00DC28FC">
              <w:rPr>
                <w:rFonts w:ascii="Arial" w:eastAsia="SimSun" w:hAnsi="Arial" w:cs="Arial"/>
                <w:sz w:val="24"/>
                <w:szCs w:val="24"/>
                <w:lang w:eastAsia="ko-KR"/>
              </w:rPr>
              <w:t xml:space="preserve">17.x.x   Support for NR sidelink communication </w:t>
            </w:r>
          </w:p>
          <w:p w14:paraId="68C91FC2" w14:textId="1B380537" w:rsidR="005F2902" w:rsidRPr="00DC28FC" w:rsidRDefault="00FB0A6E" w:rsidP="00DC28FC">
            <w:pPr>
              <w:spacing w:after="120"/>
              <w:rPr>
                <w:rFonts w:ascii="Arial" w:eastAsia="SimSun" w:hAnsi="Arial" w:cs="Arial"/>
                <w:lang w:eastAsia="ko-KR"/>
              </w:rPr>
            </w:pPr>
            <w:r w:rsidRPr="00DC28FC">
              <w:rPr>
                <w:rFonts w:ascii="Times New Roman" w:eastAsia="SimSun" w:hAnsi="Times New Roman" w:cs="Times New Roman"/>
                <w:lang w:eastAsia="ko-KR"/>
              </w:rPr>
              <w:t xml:space="preserve">A UE is considered in-coverage on the carrier used for NR sidelink communication whenever it detects a cell on that carrier as per criteria specified in TS </w:t>
            </w:r>
            <w:r w:rsidR="00A0469B" w:rsidRPr="00DC28FC">
              <w:rPr>
                <w:rFonts w:ascii="Times New Roman" w:eastAsia="SimSun" w:hAnsi="Times New Roman" w:cs="Times New Roman"/>
                <w:lang w:eastAsia="ko-KR"/>
              </w:rPr>
              <w:t xml:space="preserve">38.331 </w:t>
            </w:r>
            <w:r w:rsidRPr="00DC28FC">
              <w:rPr>
                <w:rFonts w:ascii="Times New Roman" w:eastAsia="SimSun" w:hAnsi="Times New Roman" w:cs="Times New Roman"/>
                <w:lang w:eastAsia="ko-KR"/>
              </w:rPr>
              <w:t>[</w:t>
            </w:r>
            <w:proofErr w:type="spellStart"/>
            <w:r w:rsidR="009B4F9B" w:rsidRPr="00DC28FC">
              <w:rPr>
                <w:rFonts w:ascii="Times New Roman" w:eastAsia="SimSun" w:hAnsi="Times New Roman" w:cs="Times New Roman"/>
                <w:lang w:eastAsia="ko-KR"/>
              </w:rPr>
              <w:t>xy</w:t>
            </w:r>
            <w:proofErr w:type="spellEnd"/>
            <w:r w:rsidRPr="00DC28FC">
              <w:rPr>
                <w:rFonts w:ascii="Times New Roman" w:eastAsia="SimSun" w:hAnsi="Times New Roman" w:cs="Times New Roman"/>
                <w:lang w:eastAsia="ko-KR"/>
              </w:rPr>
              <w:t xml:space="preserve">]. If the UE that is authorized for </w:t>
            </w:r>
            <w:r w:rsidR="00912E6D" w:rsidRPr="00DC28FC">
              <w:rPr>
                <w:rFonts w:ascii="Times New Roman" w:eastAsia="SimSun" w:hAnsi="Times New Roman" w:cs="Times New Roman"/>
                <w:lang w:eastAsia="ko-KR"/>
              </w:rPr>
              <w:t xml:space="preserve">NR </w:t>
            </w:r>
            <w:r w:rsidRPr="00DC28FC">
              <w:rPr>
                <w:rFonts w:ascii="Times New Roman" w:eastAsia="SimSun" w:hAnsi="Times New Roman" w:cs="Times New Roman"/>
                <w:lang w:eastAsia="ko-KR"/>
              </w:rPr>
              <w:t xml:space="preserve">sidelink communication is in-coverage on the frequency used for </w:t>
            </w:r>
            <w:r w:rsidR="00912E6D" w:rsidRPr="00DC28FC">
              <w:rPr>
                <w:rFonts w:ascii="Times New Roman" w:eastAsia="SimSun" w:hAnsi="Times New Roman" w:cs="Times New Roman"/>
                <w:lang w:eastAsia="ko-KR"/>
              </w:rPr>
              <w:t xml:space="preserve">NR </w:t>
            </w:r>
            <w:r w:rsidRPr="00DC28FC">
              <w:rPr>
                <w:rFonts w:ascii="Times New Roman" w:eastAsia="SimSun" w:hAnsi="Times New Roman" w:cs="Times New Roman"/>
                <w:lang w:eastAsia="ko-KR"/>
              </w:rPr>
              <w:t xml:space="preserve">sidelink communication or if the </w:t>
            </w:r>
            <w:r w:rsidR="009B4F9B" w:rsidRPr="00DC28FC">
              <w:rPr>
                <w:rFonts w:ascii="Times New Roman" w:eastAsia="SimSun" w:hAnsi="Times New Roman" w:cs="Times New Roman"/>
                <w:lang w:eastAsia="ko-KR"/>
              </w:rPr>
              <w:t>Network</w:t>
            </w:r>
            <w:r w:rsidRPr="00DC28FC">
              <w:rPr>
                <w:rFonts w:ascii="Times New Roman" w:eastAsia="SimSun" w:hAnsi="Times New Roman" w:cs="Times New Roman"/>
                <w:lang w:eastAsia="ko-KR"/>
              </w:rPr>
              <w:t xml:space="preserve"> provides </w:t>
            </w:r>
            <w:r w:rsidR="00D40794" w:rsidRPr="00DC28FC">
              <w:rPr>
                <w:rFonts w:ascii="Times New Roman" w:eastAsia="SimSun" w:hAnsi="Times New Roman" w:cs="Times New Roman"/>
                <w:lang w:eastAsia="ko-KR"/>
              </w:rPr>
              <w:t xml:space="preserve">NR </w:t>
            </w:r>
            <w:r w:rsidRPr="00DC28FC">
              <w:rPr>
                <w:rFonts w:ascii="Times New Roman" w:eastAsia="SimSun" w:hAnsi="Times New Roman" w:cs="Times New Roman"/>
                <w:lang w:eastAsia="ko-KR"/>
              </w:rPr>
              <w:t xml:space="preserve">sidelink configuration for that frequency (including the case where UE is out of coverage on that frequency), the UE uses the scheduled resource allocation or UE autonomous resource selection as per </w:t>
            </w:r>
            <w:r w:rsidR="009B4F9B" w:rsidRPr="00DC28FC">
              <w:rPr>
                <w:rFonts w:ascii="Times New Roman" w:eastAsia="SimSun" w:hAnsi="Times New Roman" w:cs="Times New Roman"/>
                <w:lang w:eastAsia="ko-KR"/>
              </w:rPr>
              <w:t xml:space="preserve">Network </w:t>
            </w:r>
            <w:r w:rsidRPr="00DC28FC">
              <w:rPr>
                <w:rFonts w:ascii="Times New Roman" w:eastAsia="SimSun" w:hAnsi="Times New Roman" w:cs="Times New Roman"/>
                <w:lang w:eastAsia="ko-KR"/>
              </w:rPr>
              <w:t xml:space="preserve">configuration. When the UE is out </w:t>
            </w:r>
            <w:r w:rsidRPr="00DC28FC">
              <w:rPr>
                <w:rFonts w:ascii="Times New Roman" w:eastAsia="SimSun" w:hAnsi="Times New Roman" w:cs="Times New Roman"/>
                <w:lang w:eastAsia="ko-KR"/>
              </w:rPr>
              <w:lastRenderedPageBreak/>
              <w:t xml:space="preserve">of coverage on the frequency used for </w:t>
            </w:r>
            <w:r w:rsidR="00D40794" w:rsidRPr="00DC28FC">
              <w:rPr>
                <w:rFonts w:ascii="Times New Roman" w:eastAsia="SimSun" w:hAnsi="Times New Roman" w:cs="Times New Roman"/>
                <w:lang w:eastAsia="ko-KR"/>
              </w:rPr>
              <w:t xml:space="preserve">NR </w:t>
            </w:r>
            <w:r w:rsidRPr="00DC28FC">
              <w:rPr>
                <w:rFonts w:ascii="Times New Roman" w:eastAsia="SimSun" w:hAnsi="Times New Roman" w:cs="Times New Roman"/>
                <w:lang w:eastAsia="ko-KR"/>
              </w:rPr>
              <w:t xml:space="preserve">sidelink communication and if the </w:t>
            </w:r>
            <w:r w:rsidR="009B4F9B" w:rsidRPr="00DC28FC">
              <w:rPr>
                <w:rFonts w:ascii="Times New Roman" w:eastAsia="SimSun" w:hAnsi="Times New Roman" w:cs="Times New Roman"/>
                <w:lang w:eastAsia="ko-KR"/>
              </w:rPr>
              <w:t xml:space="preserve">Network </w:t>
            </w:r>
            <w:r w:rsidRPr="00DC28FC">
              <w:rPr>
                <w:rFonts w:ascii="Times New Roman" w:eastAsia="SimSun" w:hAnsi="Times New Roman" w:cs="Times New Roman"/>
                <w:lang w:eastAsia="ko-KR"/>
              </w:rPr>
              <w:t xml:space="preserve">does not provide </w:t>
            </w:r>
            <w:r w:rsidR="00D40794" w:rsidRPr="00DC28FC">
              <w:rPr>
                <w:rFonts w:ascii="Times New Roman" w:eastAsia="SimSun" w:hAnsi="Times New Roman" w:cs="Times New Roman"/>
                <w:lang w:eastAsia="ko-KR"/>
              </w:rPr>
              <w:t xml:space="preserve">NR </w:t>
            </w:r>
            <w:r w:rsidRPr="00DC28FC">
              <w:rPr>
                <w:rFonts w:ascii="Times New Roman" w:eastAsia="SimSun" w:hAnsi="Times New Roman" w:cs="Times New Roman"/>
                <w:lang w:eastAsia="ko-KR"/>
              </w:rPr>
              <w:t xml:space="preserve">sidelink configuration for that frequency, the UE may use a set of transmission and reception resource pools pre-configured in the UE. </w:t>
            </w:r>
            <w:r w:rsidR="00D40794" w:rsidRPr="00DC28FC">
              <w:rPr>
                <w:rFonts w:ascii="Times New Roman" w:eastAsia="SimSun" w:hAnsi="Times New Roman" w:cs="Times New Roman"/>
                <w:lang w:eastAsia="ko-KR"/>
              </w:rPr>
              <w:t xml:space="preserve">NR </w:t>
            </w:r>
            <w:r w:rsidRPr="00DC28FC">
              <w:rPr>
                <w:rFonts w:ascii="Times New Roman" w:eastAsia="SimSun" w:hAnsi="Times New Roman" w:cs="Times New Roman"/>
                <w:lang w:eastAsia="ko-KR"/>
              </w:rPr>
              <w:t>sidelink communication resources are not shared with other non-</w:t>
            </w:r>
            <w:r w:rsidR="00D40794" w:rsidRPr="00DC28FC">
              <w:rPr>
                <w:rFonts w:ascii="Times New Roman" w:eastAsia="SimSun" w:hAnsi="Times New Roman" w:cs="Times New Roman"/>
                <w:lang w:eastAsia="ko-KR"/>
              </w:rPr>
              <w:t xml:space="preserve"> NR </w:t>
            </w:r>
            <w:r w:rsidRPr="00DC28FC">
              <w:rPr>
                <w:rFonts w:ascii="Times New Roman" w:eastAsia="SimSun" w:hAnsi="Times New Roman" w:cs="Times New Roman"/>
                <w:lang w:eastAsia="ko-KR"/>
              </w:rPr>
              <w:t>data transmitted over sidelink.</w:t>
            </w:r>
          </w:p>
          <w:p w14:paraId="355E4908" w14:textId="718390A2" w:rsidR="009B4F9B" w:rsidRPr="00DC28FC" w:rsidRDefault="009B4F9B" w:rsidP="00DC28FC">
            <w:pPr>
              <w:spacing w:after="120"/>
              <w:rPr>
                <w:rFonts w:ascii="Arial" w:eastAsia="SimSun" w:hAnsi="Arial" w:cs="Arial"/>
                <w:sz w:val="24"/>
                <w:szCs w:val="24"/>
                <w:lang w:eastAsia="ko-KR"/>
              </w:rPr>
            </w:pPr>
            <w:r w:rsidRPr="00DC28FC">
              <w:rPr>
                <w:rFonts w:ascii="Arial" w:eastAsia="SimSun" w:hAnsi="Arial" w:cs="Arial"/>
                <w:sz w:val="24"/>
                <w:szCs w:val="24"/>
                <w:lang w:eastAsia="ko-KR"/>
              </w:rPr>
              <w:t xml:space="preserve">17.x.y   Support for V2X sidelink communication </w:t>
            </w:r>
          </w:p>
          <w:p w14:paraId="72257A30" w14:textId="75D40103" w:rsidR="00FB0A6E" w:rsidRPr="00DC28FC" w:rsidRDefault="009B4F9B" w:rsidP="009B4F9B">
            <w:pPr>
              <w:rPr>
                <w:rFonts w:ascii="Arial" w:eastAsia="SimSun" w:hAnsi="Arial" w:cs="Arial"/>
                <w:lang w:eastAsia="ko-KR"/>
              </w:rPr>
            </w:pPr>
            <w:r w:rsidRPr="00DC28FC">
              <w:rPr>
                <w:rFonts w:ascii="Times New Roman" w:eastAsia="SimSun" w:hAnsi="Times New Roman" w:cs="Times New Roman"/>
                <w:lang w:eastAsia="ko-KR"/>
              </w:rPr>
              <w:t>A UE is considered in-coverage on the carrier used for V2X sidelink communication based on the requirements in TS 36.300, clause 23.14.1.1 [</w:t>
            </w:r>
            <w:proofErr w:type="spellStart"/>
            <w:r w:rsidRPr="00DC28FC">
              <w:rPr>
                <w:rFonts w:ascii="Times New Roman" w:eastAsia="SimSun" w:hAnsi="Times New Roman" w:cs="Times New Roman"/>
                <w:lang w:eastAsia="ko-KR"/>
              </w:rPr>
              <w:t>xz</w:t>
            </w:r>
            <w:proofErr w:type="spellEnd"/>
            <w:r w:rsidRPr="00DC28FC">
              <w:rPr>
                <w:rFonts w:ascii="Times New Roman" w:eastAsia="SimSun" w:hAnsi="Times New Roman" w:cs="Times New Roman"/>
                <w:lang w:eastAsia="ko-KR"/>
              </w:rPr>
              <w:t>].</w:t>
            </w:r>
          </w:p>
        </w:tc>
      </w:tr>
    </w:tbl>
    <w:p w14:paraId="3D016D36" w14:textId="77777777" w:rsidR="00FB0A6E" w:rsidRDefault="00FB0A6E" w:rsidP="00FB0A6E">
      <w:pPr>
        <w:rPr>
          <w:rFonts w:ascii="Arial" w:eastAsia="SimSun" w:hAnsi="Arial" w:cs="Arial"/>
          <w:lang w:eastAsia="ko-KR"/>
        </w:rPr>
      </w:pPr>
    </w:p>
    <w:p w14:paraId="7AC781D6" w14:textId="77777777" w:rsidR="00A045EA" w:rsidRDefault="00A045EA" w:rsidP="00B15290">
      <w:pPr>
        <w:rPr>
          <w:rFonts w:ascii="Arial" w:eastAsia="SimSun" w:hAnsi="Arial" w:cs="Arial"/>
          <w:lang w:eastAsia="ko-KR"/>
        </w:rPr>
      </w:pPr>
    </w:p>
    <w:p w14:paraId="77C89B07" w14:textId="229771AF" w:rsidR="00D24365" w:rsidRPr="00D24365" w:rsidRDefault="00D24365" w:rsidP="00A65BFA">
      <w:pPr>
        <w:rPr>
          <w:b/>
          <w:lang w:eastAsia="zh-CN"/>
        </w:rPr>
      </w:pPr>
    </w:p>
    <w:p w14:paraId="65F04B09" w14:textId="77777777" w:rsidR="00497DEE" w:rsidRDefault="00497DEE" w:rsidP="00497DEE">
      <w:pPr>
        <w:pStyle w:val="Heading1"/>
        <w:rPr>
          <w:lang w:val="en-US" w:eastAsia="zh-CN"/>
        </w:rPr>
      </w:pPr>
      <w:r>
        <w:rPr>
          <w:lang w:val="en-US" w:eastAsia="zh-CN"/>
        </w:rPr>
        <w:t>Proposal</w:t>
      </w:r>
    </w:p>
    <w:p w14:paraId="57C570A4" w14:textId="4C7F19F8" w:rsidR="00601DC6" w:rsidRDefault="00601DC6" w:rsidP="009B4F9B">
      <w:pPr>
        <w:rPr>
          <w:rFonts w:ascii="Arial" w:eastAsia="SimSun" w:hAnsi="Arial" w:cs="Arial"/>
          <w:lang w:eastAsia="ko-KR"/>
        </w:rPr>
      </w:pPr>
    </w:p>
    <w:p w14:paraId="4E66A245" w14:textId="77777777" w:rsidR="00601DC6" w:rsidRDefault="00601DC6" w:rsidP="00601DC6">
      <w:pPr>
        <w:spacing w:after="120"/>
        <w:rPr>
          <w:rFonts w:ascii="Arial" w:eastAsia="SimSun" w:hAnsi="Arial" w:cs="Arial"/>
          <w:lang w:eastAsia="ko-KR"/>
        </w:rPr>
      </w:pPr>
      <w:r w:rsidRPr="00E11AF8">
        <w:rPr>
          <w:rFonts w:ascii="Arial" w:eastAsia="SimSun" w:hAnsi="Arial" w:cs="Arial"/>
          <w:b/>
          <w:bCs/>
          <w:lang w:eastAsia="ko-KR"/>
        </w:rPr>
        <w:t>Observation 1</w:t>
      </w:r>
      <w:r>
        <w:rPr>
          <w:rFonts w:ascii="Arial" w:eastAsia="SimSun" w:hAnsi="Arial" w:cs="Arial"/>
          <w:lang w:eastAsia="ko-KR"/>
        </w:rPr>
        <w:t xml:space="preserve">: For V2X sidelink communication, a UE has specific criteria for when it should follow network-provided configuration and when it should use pre-configuration. </w:t>
      </w:r>
    </w:p>
    <w:p w14:paraId="18B42EE3" w14:textId="77777777" w:rsidR="00601DC6" w:rsidRDefault="00601DC6" w:rsidP="00601DC6">
      <w:pPr>
        <w:spacing w:after="120"/>
        <w:rPr>
          <w:rFonts w:ascii="Arial" w:eastAsia="SimSun" w:hAnsi="Arial" w:cs="Arial"/>
          <w:lang w:eastAsia="ko-KR"/>
        </w:rPr>
      </w:pPr>
      <w:r w:rsidRPr="00E11AF8">
        <w:rPr>
          <w:rFonts w:ascii="Arial" w:eastAsia="SimSun" w:hAnsi="Arial" w:cs="Arial"/>
          <w:b/>
          <w:bCs/>
          <w:lang w:eastAsia="ko-KR"/>
        </w:rPr>
        <w:t xml:space="preserve">Observation </w:t>
      </w:r>
      <w:r>
        <w:rPr>
          <w:rFonts w:ascii="Arial" w:eastAsia="SimSun" w:hAnsi="Arial" w:cs="Arial"/>
          <w:b/>
          <w:bCs/>
          <w:lang w:eastAsia="ko-KR"/>
        </w:rPr>
        <w:t>2</w:t>
      </w:r>
      <w:r>
        <w:rPr>
          <w:rFonts w:ascii="Arial" w:eastAsia="SimSun" w:hAnsi="Arial" w:cs="Arial"/>
          <w:lang w:eastAsia="ko-KR"/>
        </w:rPr>
        <w:t xml:space="preserve">: </w:t>
      </w:r>
      <w:bookmarkStart w:id="3" w:name="_Hlk32495146"/>
      <w:r>
        <w:rPr>
          <w:rFonts w:ascii="Arial" w:eastAsia="SimSun" w:hAnsi="Arial" w:cs="Arial"/>
          <w:lang w:eastAsia="ko-KR"/>
        </w:rPr>
        <w:t>A UE initiating NR sidelink communication should have well-defined criteria for determining when to use network-provided configuration and when to use pre-configuration</w:t>
      </w:r>
      <w:bookmarkEnd w:id="3"/>
      <w:r>
        <w:rPr>
          <w:rFonts w:ascii="Arial" w:eastAsia="SimSun" w:hAnsi="Arial" w:cs="Arial"/>
          <w:lang w:eastAsia="ko-KR"/>
        </w:rPr>
        <w:t xml:space="preserve">.  </w:t>
      </w:r>
    </w:p>
    <w:p w14:paraId="53777236" w14:textId="0D2E76A3" w:rsidR="00601DC6" w:rsidRDefault="00601DC6" w:rsidP="00601DC6">
      <w:pPr>
        <w:spacing w:after="120"/>
        <w:rPr>
          <w:rFonts w:ascii="Arial" w:eastAsia="SimSun" w:hAnsi="Arial" w:cs="Arial"/>
          <w:lang w:eastAsia="ko-KR"/>
        </w:rPr>
      </w:pPr>
      <w:r w:rsidRPr="00E11AF8">
        <w:rPr>
          <w:rFonts w:ascii="Arial" w:eastAsia="SimSun" w:hAnsi="Arial" w:cs="Arial"/>
          <w:b/>
          <w:bCs/>
          <w:lang w:eastAsia="ko-KR"/>
        </w:rPr>
        <w:t xml:space="preserve">Observation </w:t>
      </w:r>
      <w:r>
        <w:rPr>
          <w:rFonts w:ascii="Arial" w:eastAsia="SimSun" w:hAnsi="Arial" w:cs="Arial"/>
          <w:b/>
          <w:bCs/>
          <w:lang w:eastAsia="ko-KR"/>
        </w:rPr>
        <w:t>3</w:t>
      </w:r>
      <w:r>
        <w:rPr>
          <w:rFonts w:ascii="Arial" w:eastAsia="SimSun" w:hAnsi="Arial" w:cs="Arial"/>
          <w:lang w:eastAsia="ko-KR"/>
        </w:rPr>
        <w:t xml:space="preserve">: </w:t>
      </w:r>
      <w:bookmarkStart w:id="4" w:name="_Hlk32495159"/>
      <w:r>
        <w:rPr>
          <w:rFonts w:ascii="Arial" w:eastAsia="SimSun" w:hAnsi="Arial" w:cs="Arial"/>
          <w:lang w:eastAsia="ko-KR"/>
        </w:rPr>
        <w:t>The running CR to TS 38.300 does not yet indicate when a UE should use network-applied configuration or pre-configuration for a UE in NR sidelink communication or for a UE in V2X sidelink communication</w:t>
      </w:r>
      <w:bookmarkEnd w:id="4"/>
      <w:r w:rsidR="00003346">
        <w:rPr>
          <w:rFonts w:ascii="Arial" w:eastAsia="SimSun" w:hAnsi="Arial" w:cs="Arial"/>
          <w:lang w:eastAsia="ko-KR"/>
        </w:rPr>
        <w:t>.</w:t>
      </w:r>
    </w:p>
    <w:p w14:paraId="28FE26AC" w14:textId="1F569601" w:rsidR="00601DC6" w:rsidRDefault="002C1F93" w:rsidP="009B4F9B">
      <w:pPr>
        <w:rPr>
          <w:rFonts w:ascii="Arial" w:eastAsia="SimSun" w:hAnsi="Arial" w:cs="Arial"/>
          <w:lang w:eastAsia="ko-KR"/>
        </w:rPr>
      </w:pPr>
      <w:r w:rsidRPr="009B4F9B">
        <w:rPr>
          <w:rFonts w:ascii="Arial" w:eastAsia="SimSun" w:hAnsi="Arial" w:cs="Arial"/>
          <w:b/>
          <w:bCs/>
          <w:lang w:eastAsia="ko-KR"/>
        </w:rPr>
        <w:t>Proposal 1</w:t>
      </w:r>
      <w:r w:rsidRPr="009B4F9B">
        <w:rPr>
          <w:rFonts w:ascii="Arial" w:eastAsia="SimSun" w:hAnsi="Arial" w:cs="Arial"/>
          <w:lang w:eastAsia="ko-KR"/>
        </w:rPr>
        <w:t xml:space="preserve">: </w:t>
      </w:r>
      <w:bookmarkStart w:id="5" w:name="_Hlk32495190"/>
      <w:r w:rsidR="009B4F9B">
        <w:rPr>
          <w:rFonts w:ascii="Arial" w:eastAsia="SimSun" w:hAnsi="Arial" w:cs="Arial"/>
          <w:lang w:eastAsia="ko-KR"/>
        </w:rPr>
        <w:t>Update the running CR to TS 38.300 to include the following criteria for UE selection of network-provided or pre-configuration for NR sidelink communication and V2X sidelink communication</w:t>
      </w:r>
      <w:bookmarkEnd w:id="5"/>
      <w:r w:rsidR="00FB773F" w:rsidRPr="00FB773F">
        <w:rPr>
          <w:rFonts w:ascii="Arial" w:eastAsia="SimSun" w:hAnsi="Arial" w:cs="Arial"/>
          <w:lang w:eastAsia="ko-KR"/>
        </w:rPr>
        <w:t xml:space="preserve">: </w:t>
      </w:r>
    </w:p>
    <w:p w14:paraId="5D1F92FB" w14:textId="77777777" w:rsidR="00601DC6" w:rsidRDefault="00FB773F" w:rsidP="009B4F9B">
      <w:pPr>
        <w:rPr>
          <w:rFonts w:ascii="Arial" w:eastAsia="SimSun" w:hAnsi="Arial" w:cs="Arial"/>
          <w:i/>
          <w:iCs/>
          <w:lang w:eastAsia="ko-KR"/>
        </w:rPr>
      </w:pPr>
      <w:bookmarkStart w:id="6" w:name="_Hlk32495205"/>
      <w:r w:rsidRPr="00FB773F">
        <w:rPr>
          <w:rFonts w:ascii="Arial" w:eastAsia="SimSun" w:hAnsi="Arial" w:cs="Arial"/>
          <w:i/>
          <w:iCs/>
          <w:lang w:eastAsia="ko-KR"/>
        </w:rPr>
        <w:t>A UE is considered in-coverage on the carrier used for NR sidelink communication whenever it detects a cell on that carrier as per criteria specified in TS 38.331 [</w:t>
      </w:r>
      <w:proofErr w:type="spellStart"/>
      <w:r w:rsidRPr="00FB773F">
        <w:rPr>
          <w:rFonts w:ascii="Arial" w:eastAsia="SimSun" w:hAnsi="Arial" w:cs="Arial"/>
          <w:i/>
          <w:iCs/>
          <w:lang w:eastAsia="ko-KR"/>
        </w:rPr>
        <w:t>xy</w:t>
      </w:r>
      <w:proofErr w:type="spellEnd"/>
      <w:r w:rsidRPr="00FB773F">
        <w:rPr>
          <w:rFonts w:ascii="Arial" w:eastAsia="SimSun" w:hAnsi="Arial" w:cs="Arial"/>
          <w:i/>
          <w:iCs/>
          <w:lang w:eastAsia="ko-KR"/>
        </w:rPr>
        <w:t>]. If the UE that is authorized for NR sidelink communication is in-coverage on the frequency used for NR sidelink communication or if the Network provides NR sidelink configuration for that frequency (including the case where UE is out of coverage on that frequency), the UE uses the scheduled resource allocation or UE autonomous resource selection as per Network configuration. When the UE is out of coverage on the frequency used for NR sidelink communication and if the Network does not provide NR sidelink configuration for that frequency, the UE may use a set of transmission and reception resource pools pre-configured in the UE. NR sidelink communication resources are not shared with other non- NR data transmitted over sidelink</w:t>
      </w:r>
      <w:r>
        <w:rPr>
          <w:rFonts w:ascii="Arial" w:eastAsia="SimSun" w:hAnsi="Arial" w:cs="Arial"/>
          <w:i/>
          <w:iCs/>
          <w:lang w:eastAsia="ko-KR"/>
        </w:rPr>
        <w:t xml:space="preserve">.  </w:t>
      </w:r>
    </w:p>
    <w:p w14:paraId="07BD736D" w14:textId="391E5E97" w:rsidR="00C94F36" w:rsidRPr="00FB773F" w:rsidRDefault="00FB773F" w:rsidP="009B4F9B">
      <w:pPr>
        <w:rPr>
          <w:rFonts w:ascii="Arial" w:eastAsia="SimSun" w:hAnsi="Arial" w:cs="Arial"/>
          <w:lang w:eastAsia="ko-KR"/>
        </w:rPr>
      </w:pPr>
      <w:r w:rsidRPr="00FB773F">
        <w:rPr>
          <w:rFonts w:ascii="Arial" w:eastAsia="SimSun" w:hAnsi="Arial" w:cs="Arial"/>
          <w:i/>
          <w:iCs/>
          <w:lang w:eastAsia="ko-KR"/>
        </w:rPr>
        <w:t>A UE is considered in-coverage on the carrier used for V2X sidelink communication based on the requirements in TS 36.300, clause 23.14.1.1</w:t>
      </w:r>
      <w:bookmarkEnd w:id="6"/>
      <w:r w:rsidRPr="00FB773F">
        <w:rPr>
          <w:rFonts w:ascii="Arial" w:eastAsia="SimSun" w:hAnsi="Arial" w:cs="Arial"/>
          <w:i/>
          <w:iCs/>
          <w:lang w:eastAsia="ko-KR"/>
        </w:rPr>
        <w:t xml:space="preserve"> [</w:t>
      </w:r>
      <w:proofErr w:type="spellStart"/>
      <w:r w:rsidRPr="00FB773F">
        <w:rPr>
          <w:rFonts w:ascii="Arial" w:eastAsia="SimSun" w:hAnsi="Arial" w:cs="Arial"/>
          <w:i/>
          <w:iCs/>
          <w:lang w:eastAsia="ko-KR"/>
        </w:rPr>
        <w:t>xz</w:t>
      </w:r>
      <w:proofErr w:type="spellEnd"/>
      <w:r w:rsidRPr="00FB773F">
        <w:rPr>
          <w:rFonts w:ascii="Arial" w:eastAsia="SimSun" w:hAnsi="Arial" w:cs="Arial"/>
          <w:i/>
          <w:iCs/>
          <w:lang w:eastAsia="ko-KR"/>
        </w:rPr>
        <w:t>]</w:t>
      </w:r>
    </w:p>
    <w:p w14:paraId="0A01C091" w14:textId="77777777" w:rsidR="00C94F36" w:rsidRDefault="00C94F36" w:rsidP="002C1F93">
      <w:pPr>
        <w:rPr>
          <w:lang w:eastAsia="zh-CN"/>
        </w:rPr>
      </w:pPr>
    </w:p>
    <w:p w14:paraId="00453559" w14:textId="77777777" w:rsidR="00505D7C" w:rsidRDefault="00505D7C" w:rsidP="00505D7C">
      <w:pPr>
        <w:pStyle w:val="Heading1"/>
        <w:rPr>
          <w:lang w:val="en-US" w:eastAsia="zh-CN"/>
        </w:rPr>
      </w:pPr>
      <w:r>
        <w:rPr>
          <w:lang w:val="en-US" w:eastAsia="zh-CN"/>
        </w:rPr>
        <w:t>References</w:t>
      </w:r>
    </w:p>
    <w:p w14:paraId="7A1C536C" w14:textId="15EB9265" w:rsidR="00D2378B" w:rsidRDefault="00C54FD3" w:rsidP="00505D7C">
      <w:pPr>
        <w:numPr>
          <w:ilvl w:val="0"/>
          <w:numId w:val="15"/>
        </w:numPr>
        <w:rPr>
          <w:lang w:eastAsia="zh-CN"/>
        </w:rPr>
      </w:pPr>
      <w:bookmarkStart w:id="7" w:name="_Ref31815237"/>
      <w:r>
        <w:rPr>
          <w:lang w:eastAsia="zh-CN"/>
        </w:rPr>
        <w:t xml:space="preserve">3GPP TS 36.300 </w:t>
      </w:r>
      <w:bookmarkEnd w:id="7"/>
    </w:p>
    <w:p w14:paraId="2BB94A00" w14:textId="2A9BAA04" w:rsidR="0026579F" w:rsidRDefault="0026579F" w:rsidP="00505D7C">
      <w:pPr>
        <w:numPr>
          <w:ilvl w:val="0"/>
          <w:numId w:val="15"/>
        </w:numPr>
        <w:rPr>
          <w:lang w:eastAsia="zh-CN"/>
        </w:rPr>
      </w:pPr>
      <w:r>
        <w:rPr>
          <w:lang w:eastAsia="zh-CN"/>
        </w:rPr>
        <w:t xml:space="preserve">3GPP TS 38.300 </w:t>
      </w:r>
    </w:p>
    <w:p w14:paraId="7E58BC49" w14:textId="695BCF65" w:rsidR="00505D7C" w:rsidRDefault="009D234B" w:rsidP="00505D7C">
      <w:pPr>
        <w:numPr>
          <w:ilvl w:val="0"/>
          <w:numId w:val="15"/>
        </w:numPr>
        <w:rPr>
          <w:lang w:eastAsia="zh-CN"/>
        </w:rPr>
      </w:pPr>
      <w:r w:rsidRPr="009D234B">
        <w:rPr>
          <w:lang w:eastAsia="zh-CN"/>
        </w:rPr>
        <w:t>R2-1916638</w:t>
      </w:r>
      <w:r>
        <w:rPr>
          <w:lang w:eastAsia="zh-CN"/>
        </w:rPr>
        <w:t xml:space="preserve"> </w:t>
      </w:r>
      <w:r w:rsidR="00E633E6">
        <w:rPr>
          <w:lang w:eastAsia="zh-CN"/>
        </w:rPr>
        <w:t>Running CR to</w:t>
      </w:r>
      <w:r>
        <w:rPr>
          <w:lang w:eastAsia="zh-CN"/>
        </w:rPr>
        <w:t xml:space="preserve"> 38.300 </w:t>
      </w:r>
    </w:p>
    <w:p w14:paraId="7501103A" w14:textId="77777777" w:rsidR="00505D7C" w:rsidRDefault="00505D7C" w:rsidP="002C1F93">
      <w:pPr>
        <w:rPr>
          <w:lang w:eastAsia="zh-CN"/>
        </w:rPr>
      </w:pPr>
    </w:p>
    <w:p w14:paraId="44D864F3" w14:textId="77777777" w:rsidR="004334A2" w:rsidRPr="002C1F93" w:rsidRDefault="004334A2" w:rsidP="002C1F93">
      <w:pPr>
        <w:rPr>
          <w:lang w:eastAsia="zh-CN"/>
        </w:rPr>
      </w:pPr>
    </w:p>
    <w:sectPr w:rsidR="004334A2" w:rsidRPr="002C1F9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7E6D8" w14:textId="77777777" w:rsidR="00F0630D" w:rsidRDefault="00F0630D">
      <w:r>
        <w:separator/>
      </w:r>
    </w:p>
    <w:p w14:paraId="165FD7B2" w14:textId="77777777" w:rsidR="00F0630D" w:rsidRDefault="00F0630D"/>
  </w:endnote>
  <w:endnote w:type="continuationSeparator" w:id="0">
    <w:p w14:paraId="0C308A8A" w14:textId="77777777" w:rsidR="00F0630D" w:rsidRDefault="00F0630D">
      <w:r>
        <w:continuationSeparator/>
      </w:r>
    </w:p>
    <w:p w14:paraId="3D3F8243" w14:textId="77777777" w:rsidR="00F0630D" w:rsidRDefault="00F063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3C7F8" w14:textId="77777777" w:rsidR="00FC1785" w:rsidRDefault="00FC1785">
    <w:pPr>
      <w:framePr w:w="646" w:h="244" w:hRule="exact" w:wrap="around" w:vAnchor="text" w:hAnchor="margin" w:y="-5"/>
      <w:rPr>
        <w:rFonts w:ascii="Arial" w:hAnsi="Arial" w:cs="Arial"/>
        <w:b/>
        <w:bCs/>
        <w:i/>
        <w:iCs/>
        <w:sz w:val="18"/>
      </w:rPr>
    </w:pPr>
    <w:r>
      <w:rPr>
        <w:rFonts w:ascii="Arial" w:hAnsi="Arial" w:cs="Arial"/>
        <w:b/>
        <w:bCs/>
        <w:i/>
        <w:iCs/>
        <w:sz w:val="18"/>
      </w:rPr>
      <w:t>3GPP</w:t>
    </w:r>
  </w:p>
  <w:p w14:paraId="1C6B384F" w14:textId="77777777" w:rsidR="00FC1785" w:rsidRDefault="00FC178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5BDF8D" w14:textId="77777777" w:rsidR="00FC1785" w:rsidRDefault="00FC17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86171" w14:textId="77777777" w:rsidR="00F0630D" w:rsidRDefault="00F0630D">
      <w:r>
        <w:separator/>
      </w:r>
    </w:p>
    <w:p w14:paraId="761EF8A0" w14:textId="77777777" w:rsidR="00F0630D" w:rsidRDefault="00F0630D"/>
  </w:footnote>
  <w:footnote w:type="continuationSeparator" w:id="0">
    <w:p w14:paraId="15F64A52" w14:textId="77777777" w:rsidR="00F0630D" w:rsidRDefault="00F0630D">
      <w:r>
        <w:continuationSeparator/>
      </w:r>
    </w:p>
    <w:p w14:paraId="248DE509" w14:textId="77777777" w:rsidR="00F0630D" w:rsidRDefault="00F063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93BF9" w14:textId="77777777" w:rsidR="00FC1785" w:rsidRDefault="00FC1785"/>
  <w:p w14:paraId="2B4E75EE" w14:textId="77777777" w:rsidR="00FC1785" w:rsidRDefault="00FC178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8C927" w14:textId="77777777" w:rsidR="00FC1785" w:rsidRPr="00D04754" w:rsidRDefault="00FC1785">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6B69BA74" w14:textId="77777777" w:rsidR="00FC1785" w:rsidRPr="00D04754" w:rsidRDefault="00FC1785">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222D373" w14:textId="77777777" w:rsidR="00FC1785" w:rsidRPr="00D04754" w:rsidRDefault="00FC178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D344E"/>
    <w:multiLevelType w:val="hybridMultilevel"/>
    <w:tmpl w:val="A8544D8C"/>
    <w:lvl w:ilvl="0" w:tplc="FF7CC01C">
      <w:start w:val="1"/>
      <w:numFmt w:val="bullet"/>
      <w:lvlText w:val="Æ"/>
      <w:lvlJc w:val="left"/>
      <w:pPr>
        <w:ind w:left="360" w:hanging="360"/>
      </w:pPr>
      <w:rPr>
        <w:rFonts w:ascii="Wingdings 3" w:hAnsi="Wingdings 3"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5B63AC"/>
    <w:multiLevelType w:val="hybridMultilevel"/>
    <w:tmpl w:val="281C42EA"/>
    <w:lvl w:ilvl="0" w:tplc="23142C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964790"/>
    <w:multiLevelType w:val="hybridMultilevel"/>
    <w:tmpl w:val="2CA4D4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C80B86"/>
    <w:multiLevelType w:val="hybridMultilevel"/>
    <w:tmpl w:val="73948E36"/>
    <w:lvl w:ilvl="0" w:tplc="04090003">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ED2132"/>
    <w:multiLevelType w:val="hybridMultilevel"/>
    <w:tmpl w:val="41664C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AB90711"/>
    <w:multiLevelType w:val="hybridMultilevel"/>
    <w:tmpl w:val="81A055DE"/>
    <w:lvl w:ilvl="0" w:tplc="FF7CC01C">
      <w:start w:val="1"/>
      <w:numFmt w:val="bullet"/>
      <w:lvlText w:val="Æ"/>
      <w:lvlJc w:val="left"/>
      <w:pPr>
        <w:ind w:left="1080" w:hanging="360"/>
      </w:pPr>
      <w:rPr>
        <w:rFonts w:ascii="Wingdings 3" w:hAnsi="Wingdings 3"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BED3C53"/>
    <w:multiLevelType w:val="hybridMultilevel"/>
    <w:tmpl w:val="D3BEA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60397C"/>
    <w:multiLevelType w:val="hybridMultilevel"/>
    <w:tmpl w:val="2EBE7A02"/>
    <w:lvl w:ilvl="0" w:tplc="3138B34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27966B8"/>
    <w:multiLevelType w:val="hybridMultilevel"/>
    <w:tmpl w:val="CD802A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822762D"/>
    <w:multiLevelType w:val="hybridMultilevel"/>
    <w:tmpl w:val="31E80D9E"/>
    <w:lvl w:ilvl="0" w:tplc="5E404464">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4C093997"/>
    <w:multiLevelType w:val="hybridMultilevel"/>
    <w:tmpl w:val="7F7AF66E"/>
    <w:lvl w:ilvl="0" w:tplc="E4400D10">
      <w:numFmt w:val="bullet"/>
      <w:lvlText w:val="•"/>
      <w:lvlJc w:val="left"/>
      <w:pPr>
        <w:ind w:left="1785" w:hanging="1425"/>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8C1030"/>
    <w:multiLevelType w:val="hybridMultilevel"/>
    <w:tmpl w:val="49DE15F2"/>
    <w:lvl w:ilvl="0" w:tplc="A970D22C">
      <w:start w:val="1"/>
      <w:numFmt w:val="decimal"/>
      <w:lvlText w:val="(%1)"/>
      <w:lvlJc w:val="left"/>
      <w:pPr>
        <w:ind w:left="108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F9E7C36"/>
    <w:multiLevelType w:val="hybridMultilevel"/>
    <w:tmpl w:val="DE7031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4" w15:restartNumberingAfterBreak="0">
    <w:nsid w:val="62FC1A75"/>
    <w:multiLevelType w:val="hybridMultilevel"/>
    <w:tmpl w:val="49DE15F2"/>
    <w:lvl w:ilvl="0" w:tplc="A970D22C">
      <w:start w:val="1"/>
      <w:numFmt w:val="decimal"/>
      <w:lvlText w:val="(%1)"/>
      <w:lvlJc w:val="left"/>
      <w:pPr>
        <w:ind w:left="108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4641DF9"/>
    <w:multiLevelType w:val="hybridMultilevel"/>
    <w:tmpl w:val="2714AD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F350708"/>
    <w:multiLevelType w:val="hybridMultilevel"/>
    <w:tmpl w:val="E54AD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653D45"/>
    <w:multiLevelType w:val="hybridMultilevel"/>
    <w:tmpl w:val="8F90F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8A6F07"/>
    <w:multiLevelType w:val="hybridMultilevel"/>
    <w:tmpl w:val="604A949A"/>
    <w:lvl w:ilvl="0" w:tplc="23142C94">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7E2B1BC2"/>
    <w:multiLevelType w:val="hybridMultilevel"/>
    <w:tmpl w:val="273A34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20"/>
  </w:num>
  <w:num w:numId="3">
    <w:abstractNumId w:val="4"/>
  </w:num>
  <w:num w:numId="4">
    <w:abstractNumId w:val="15"/>
  </w:num>
  <w:num w:numId="5">
    <w:abstractNumId w:val="6"/>
  </w:num>
  <w:num w:numId="6">
    <w:abstractNumId w:val="12"/>
  </w:num>
  <w:num w:numId="7">
    <w:abstractNumId w:val="14"/>
  </w:num>
  <w:num w:numId="8">
    <w:abstractNumId w:val="13"/>
  </w:num>
  <w:num w:numId="9">
    <w:abstractNumId w:val="9"/>
  </w:num>
  <w:num w:numId="10">
    <w:abstractNumId w:val="17"/>
  </w:num>
  <w:num w:numId="11">
    <w:abstractNumId w:val="5"/>
  </w:num>
  <w:num w:numId="12">
    <w:abstractNumId w:val="7"/>
  </w:num>
  <w:num w:numId="13">
    <w:abstractNumId w:val="3"/>
  </w:num>
  <w:num w:numId="14">
    <w:abstractNumId w:val="16"/>
  </w:num>
  <w:num w:numId="15">
    <w:abstractNumId w:val="8"/>
  </w:num>
  <w:num w:numId="16">
    <w:abstractNumId w:val="19"/>
  </w:num>
  <w:num w:numId="17">
    <w:abstractNumId w:val="0"/>
  </w:num>
  <w:num w:numId="18">
    <w:abstractNumId w:val="18"/>
  </w:num>
  <w:num w:numId="19">
    <w:abstractNumId w:val="11"/>
  </w:num>
  <w:num w:numId="20">
    <w:abstractNumId w:val="10"/>
  </w:num>
  <w:num w:numId="2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19C3"/>
    <w:rsid w:val="00003346"/>
    <w:rsid w:val="0000553A"/>
    <w:rsid w:val="00005DD2"/>
    <w:rsid w:val="0000704E"/>
    <w:rsid w:val="00007EC4"/>
    <w:rsid w:val="000101F2"/>
    <w:rsid w:val="00010971"/>
    <w:rsid w:val="000109E4"/>
    <w:rsid w:val="000111F7"/>
    <w:rsid w:val="0001239D"/>
    <w:rsid w:val="00012C1C"/>
    <w:rsid w:val="00012CA7"/>
    <w:rsid w:val="00014637"/>
    <w:rsid w:val="0001497A"/>
    <w:rsid w:val="00016882"/>
    <w:rsid w:val="00016E2A"/>
    <w:rsid w:val="00017181"/>
    <w:rsid w:val="00021AA5"/>
    <w:rsid w:val="000222BA"/>
    <w:rsid w:val="00025160"/>
    <w:rsid w:val="00025BD2"/>
    <w:rsid w:val="00030459"/>
    <w:rsid w:val="00031E71"/>
    <w:rsid w:val="000335D1"/>
    <w:rsid w:val="00033A00"/>
    <w:rsid w:val="00034393"/>
    <w:rsid w:val="000344DB"/>
    <w:rsid w:val="00034D55"/>
    <w:rsid w:val="00035C0C"/>
    <w:rsid w:val="00037D1B"/>
    <w:rsid w:val="00041F82"/>
    <w:rsid w:val="00042937"/>
    <w:rsid w:val="000452BB"/>
    <w:rsid w:val="00047BE7"/>
    <w:rsid w:val="0005063F"/>
    <w:rsid w:val="0005146A"/>
    <w:rsid w:val="000514F7"/>
    <w:rsid w:val="00053C8E"/>
    <w:rsid w:val="00060936"/>
    <w:rsid w:val="00060A90"/>
    <w:rsid w:val="00060CB1"/>
    <w:rsid w:val="00060F49"/>
    <w:rsid w:val="00061054"/>
    <w:rsid w:val="0006250D"/>
    <w:rsid w:val="00063826"/>
    <w:rsid w:val="0006464E"/>
    <w:rsid w:val="000646F0"/>
    <w:rsid w:val="00064FE9"/>
    <w:rsid w:val="00065E90"/>
    <w:rsid w:val="000701CD"/>
    <w:rsid w:val="000702D8"/>
    <w:rsid w:val="00070E27"/>
    <w:rsid w:val="00071D84"/>
    <w:rsid w:val="00072741"/>
    <w:rsid w:val="00072F43"/>
    <w:rsid w:val="00073822"/>
    <w:rsid w:val="000746D6"/>
    <w:rsid w:val="00074CE4"/>
    <w:rsid w:val="000766A7"/>
    <w:rsid w:val="00076854"/>
    <w:rsid w:val="00077B2C"/>
    <w:rsid w:val="00077D47"/>
    <w:rsid w:val="000831A8"/>
    <w:rsid w:val="000843CC"/>
    <w:rsid w:val="00085061"/>
    <w:rsid w:val="000850FC"/>
    <w:rsid w:val="0008647E"/>
    <w:rsid w:val="00087B31"/>
    <w:rsid w:val="00091474"/>
    <w:rsid w:val="00093740"/>
    <w:rsid w:val="00094B98"/>
    <w:rsid w:val="00095021"/>
    <w:rsid w:val="00096E9C"/>
    <w:rsid w:val="000973C5"/>
    <w:rsid w:val="000976F5"/>
    <w:rsid w:val="00097855"/>
    <w:rsid w:val="000A18FA"/>
    <w:rsid w:val="000A3400"/>
    <w:rsid w:val="000A397D"/>
    <w:rsid w:val="000A5001"/>
    <w:rsid w:val="000A5D15"/>
    <w:rsid w:val="000A620C"/>
    <w:rsid w:val="000A6468"/>
    <w:rsid w:val="000A776B"/>
    <w:rsid w:val="000B168D"/>
    <w:rsid w:val="000B1CAE"/>
    <w:rsid w:val="000B1F09"/>
    <w:rsid w:val="000B21A1"/>
    <w:rsid w:val="000B2A37"/>
    <w:rsid w:val="000B3259"/>
    <w:rsid w:val="000B4E7F"/>
    <w:rsid w:val="000B67FB"/>
    <w:rsid w:val="000C11FD"/>
    <w:rsid w:val="000C1FC6"/>
    <w:rsid w:val="000C31C7"/>
    <w:rsid w:val="000C5A47"/>
    <w:rsid w:val="000C7F2C"/>
    <w:rsid w:val="000D39E0"/>
    <w:rsid w:val="000D6FF7"/>
    <w:rsid w:val="000D707D"/>
    <w:rsid w:val="000D7284"/>
    <w:rsid w:val="000D7B9D"/>
    <w:rsid w:val="000D7C89"/>
    <w:rsid w:val="000E13D0"/>
    <w:rsid w:val="000E1E91"/>
    <w:rsid w:val="000E30C9"/>
    <w:rsid w:val="000E32F1"/>
    <w:rsid w:val="000E54A4"/>
    <w:rsid w:val="000E6A53"/>
    <w:rsid w:val="000E7757"/>
    <w:rsid w:val="000F056D"/>
    <w:rsid w:val="000F0802"/>
    <w:rsid w:val="000F1352"/>
    <w:rsid w:val="000F2891"/>
    <w:rsid w:val="000F3F78"/>
    <w:rsid w:val="000F4B88"/>
    <w:rsid w:val="000F5997"/>
    <w:rsid w:val="000F6427"/>
    <w:rsid w:val="000F698F"/>
    <w:rsid w:val="00100517"/>
    <w:rsid w:val="00102440"/>
    <w:rsid w:val="00102840"/>
    <w:rsid w:val="001058C9"/>
    <w:rsid w:val="0010708C"/>
    <w:rsid w:val="001103BE"/>
    <w:rsid w:val="001104F8"/>
    <w:rsid w:val="001123E4"/>
    <w:rsid w:val="001141AE"/>
    <w:rsid w:val="00114742"/>
    <w:rsid w:val="00120F98"/>
    <w:rsid w:val="001214BF"/>
    <w:rsid w:val="00121B18"/>
    <w:rsid w:val="00122874"/>
    <w:rsid w:val="001230D3"/>
    <w:rsid w:val="00123798"/>
    <w:rsid w:val="00123D50"/>
    <w:rsid w:val="00123DF4"/>
    <w:rsid w:val="0012496B"/>
    <w:rsid w:val="00127C13"/>
    <w:rsid w:val="00131774"/>
    <w:rsid w:val="0013396B"/>
    <w:rsid w:val="00135242"/>
    <w:rsid w:val="001354CA"/>
    <w:rsid w:val="001357A6"/>
    <w:rsid w:val="00135A80"/>
    <w:rsid w:val="00136C20"/>
    <w:rsid w:val="0014063D"/>
    <w:rsid w:val="00142A97"/>
    <w:rsid w:val="00142DC9"/>
    <w:rsid w:val="00143127"/>
    <w:rsid w:val="00144F46"/>
    <w:rsid w:val="00145C98"/>
    <w:rsid w:val="00145DA2"/>
    <w:rsid w:val="00146143"/>
    <w:rsid w:val="001463D9"/>
    <w:rsid w:val="00146573"/>
    <w:rsid w:val="0015069F"/>
    <w:rsid w:val="00150A39"/>
    <w:rsid w:val="00151FAD"/>
    <w:rsid w:val="001524A9"/>
    <w:rsid w:val="001527BF"/>
    <w:rsid w:val="0015378C"/>
    <w:rsid w:val="00153B67"/>
    <w:rsid w:val="00154F87"/>
    <w:rsid w:val="00155480"/>
    <w:rsid w:val="001610AA"/>
    <w:rsid w:val="001610FF"/>
    <w:rsid w:val="00161DDE"/>
    <w:rsid w:val="00162453"/>
    <w:rsid w:val="00164467"/>
    <w:rsid w:val="00170C04"/>
    <w:rsid w:val="00171575"/>
    <w:rsid w:val="001730E4"/>
    <w:rsid w:val="001737FC"/>
    <w:rsid w:val="001738EE"/>
    <w:rsid w:val="00173CD5"/>
    <w:rsid w:val="00175511"/>
    <w:rsid w:val="001757C9"/>
    <w:rsid w:val="00176375"/>
    <w:rsid w:val="00176C65"/>
    <w:rsid w:val="001777F1"/>
    <w:rsid w:val="00180325"/>
    <w:rsid w:val="0018085E"/>
    <w:rsid w:val="0018089F"/>
    <w:rsid w:val="00180F81"/>
    <w:rsid w:val="0018187B"/>
    <w:rsid w:val="00181C97"/>
    <w:rsid w:val="0018281D"/>
    <w:rsid w:val="00182C05"/>
    <w:rsid w:val="00183F43"/>
    <w:rsid w:val="00183FF4"/>
    <w:rsid w:val="00184C73"/>
    <w:rsid w:val="00185DAD"/>
    <w:rsid w:val="00185EF2"/>
    <w:rsid w:val="001927BE"/>
    <w:rsid w:val="00192A7F"/>
    <w:rsid w:val="00192CD6"/>
    <w:rsid w:val="001937A2"/>
    <w:rsid w:val="00193CB5"/>
    <w:rsid w:val="00194101"/>
    <w:rsid w:val="001942A7"/>
    <w:rsid w:val="001954E5"/>
    <w:rsid w:val="001966F7"/>
    <w:rsid w:val="0019755C"/>
    <w:rsid w:val="001A01B3"/>
    <w:rsid w:val="001A0C2A"/>
    <w:rsid w:val="001A0FB4"/>
    <w:rsid w:val="001A117C"/>
    <w:rsid w:val="001A46AE"/>
    <w:rsid w:val="001A53FD"/>
    <w:rsid w:val="001A57E0"/>
    <w:rsid w:val="001A5FCA"/>
    <w:rsid w:val="001B1B6C"/>
    <w:rsid w:val="001B35D8"/>
    <w:rsid w:val="001B3914"/>
    <w:rsid w:val="001B3AD5"/>
    <w:rsid w:val="001B5297"/>
    <w:rsid w:val="001B703D"/>
    <w:rsid w:val="001B7CE9"/>
    <w:rsid w:val="001C0331"/>
    <w:rsid w:val="001C2589"/>
    <w:rsid w:val="001C2C24"/>
    <w:rsid w:val="001C31E1"/>
    <w:rsid w:val="001C3B45"/>
    <w:rsid w:val="001C424B"/>
    <w:rsid w:val="001C532F"/>
    <w:rsid w:val="001D0763"/>
    <w:rsid w:val="001D344F"/>
    <w:rsid w:val="001D35FF"/>
    <w:rsid w:val="001D5495"/>
    <w:rsid w:val="001D6280"/>
    <w:rsid w:val="001D7121"/>
    <w:rsid w:val="001D727F"/>
    <w:rsid w:val="001D762D"/>
    <w:rsid w:val="001E2AD9"/>
    <w:rsid w:val="001E5B3C"/>
    <w:rsid w:val="001E60AC"/>
    <w:rsid w:val="001F375C"/>
    <w:rsid w:val="001F3EDB"/>
    <w:rsid w:val="001F49ED"/>
    <w:rsid w:val="001F564F"/>
    <w:rsid w:val="001F6734"/>
    <w:rsid w:val="001F6A66"/>
    <w:rsid w:val="001F7A0A"/>
    <w:rsid w:val="00200F94"/>
    <w:rsid w:val="002027DA"/>
    <w:rsid w:val="002049CE"/>
    <w:rsid w:val="00204E2C"/>
    <w:rsid w:val="00205336"/>
    <w:rsid w:val="00205478"/>
    <w:rsid w:val="0020616C"/>
    <w:rsid w:val="002075F9"/>
    <w:rsid w:val="00210946"/>
    <w:rsid w:val="00210D85"/>
    <w:rsid w:val="002139DA"/>
    <w:rsid w:val="00215821"/>
    <w:rsid w:val="00215A79"/>
    <w:rsid w:val="00216BE9"/>
    <w:rsid w:val="0021759D"/>
    <w:rsid w:val="002205D1"/>
    <w:rsid w:val="00221B2C"/>
    <w:rsid w:val="00223929"/>
    <w:rsid w:val="00223D6D"/>
    <w:rsid w:val="002253E4"/>
    <w:rsid w:val="00226633"/>
    <w:rsid w:val="002268FA"/>
    <w:rsid w:val="002271BB"/>
    <w:rsid w:val="0022735D"/>
    <w:rsid w:val="0022756F"/>
    <w:rsid w:val="00231ECC"/>
    <w:rsid w:val="00232241"/>
    <w:rsid w:val="00232CF7"/>
    <w:rsid w:val="002333E3"/>
    <w:rsid w:val="00235463"/>
    <w:rsid w:val="002373F6"/>
    <w:rsid w:val="00240D41"/>
    <w:rsid w:val="00240E91"/>
    <w:rsid w:val="002423C0"/>
    <w:rsid w:val="00242E98"/>
    <w:rsid w:val="00243FC2"/>
    <w:rsid w:val="00244622"/>
    <w:rsid w:val="00246884"/>
    <w:rsid w:val="00246C16"/>
    <w:rsid w:val="00246C35"/>
    <w:rsid w:val="00246D11"/>
    <w:rsid w:val="00250E26"/>
    <w:rsid w:val="002511B1"/>
    <w:rsid w:val="002517B6"/>
    <w:rsid w:val="00251DE8"/>
    <w:rsid w:val="002527A6"/>
    <w:rsid w:val="00252FBB"/>
    <w:rsid w:val="002548AD"/>
    <w:rsid w:val="002548F6"/>
    <w:rsid w:val="002557C4"/>
    <w:rsid w:val="00257617"/>
    <w:rsid w:val="00257AE9"/>
    <w:rsid w:val="002614F8"/>
    <w:rsid w:val="0026157E"/>
    <w:rsid w:val="00262785"/>
    <w:rsid w:val="00263016"/>
    <w:rsid w:val="00263A44"/>
    <w:rsid w:val="00264146"/>
    <w:rsid w:val="00264B09"/>
    <w:rsid w:val="0026552D"/>
    <w:rsid w:val="0026579F"/>
    <w:rsid w:val="00266FC7"/>
    <w:rsid w:val="0026747D"/>
    <w:rsid w:val="002677D3"/>
    <w:rsid w:val="00267AE2"/>
    <w:rsid w:val="0027123F"/>
    <w:rsid w:val="00272400"/>
    <w:rsid w:val="00272D84"/>
    <w:rsid w:val="00273861"/>
    <w:rsid w:val="00273F2E"/>
    <w:rsid w:val="0027475E"/>
    <w:rsid w:val="00276E87"/>
    <w:rsid w:val="0027722B"/>
    <w:rsid w:val="00277713"/>
    <w:rsid w:val="0028053C"/>
    <w:rsid w:val="0028214A"/>
    <w:rsid w:val="002838B4"/>
    <w:rsid w:val="00284121"/>
    <w:rsid w:val="002847BC"/>
    <w:rsid w:val="0028568E"/>
    <w:rsid w:val="00286085"/>
    <w:rsid w:val="00286841"/>
    <w:rsid w:val="00287EF5"/>
    <w:rsid w:val="00292331"/>
    <w:rsid w:val="00292958"/>
    <w:rsid w:val="00293118"/>
    <w:rsid w:val="00293273"/>
    <w:rsid w:val="002937A3"/>
    <w:rsid w:val="00294B16"/>
    <w:rsid w:val="00296203"/>
    <w:rsid w:val="00297678"/>
    <w:rsid w:val="002A00CB"/>
    <w:rsid w:val="002A0580"/>
    <w:rsid w:val="002A6967"/>
    <w:rsid w:val="002A6BB9"/>
    <w:rsid w:val="002A714C"/>
    <w:rsid w:val="002B20DF"/>
    <w:rsid w:val="002B29C6"/>
    <w:rsid w:val="002B3259"/>
    <w:rsid w:val="002B3AC0"/>
    <w:rsid w:val="002B3E1B"/>
    <w:rsid w:val="002B4B6C"/>
    <w:rsid w:val="002B5735"/>
    <w:rsid w:val="002B6540"/>
    <w:rsid w:val="002C0020"/>
    <w:rsid w:val="002C0540"/>
    <w:rsid w:val="002C10FD"/>
    <w:rsid w:val="002C17DB"/>
    <w:rsid w:val="002C1D2F"/>
    <w:rsid w:val="002C1F93"/>
    <w:rsid w:val="002C3163"/>
    <w:rsid w:val="002C36CC"/>
    <w:rsid w:val="002C46C3"/>
    <w:rsid w:val="002D0297"/>
    <w:rsid w:val="002D11A5"/>
    <w:rsid w:val="002D1FA0"/>
    <w:rsid w:val="002D2805"/>
    <w:rsid w:val="002D47A4"/>
    <w:rsid w:val="002D5283"/>
    <w:rsid w:val="002D546B"/>
    <w:rsid w:val="002D5BBB"/>
    <w:rsid w:val="002D60BB"/>
    <w:rsid w:val="002E0255"/>
    <w:rsid w:val="002E3602"/>
    <w:rsid w:val="002E3C1B"/>
    <w:rsid w:val="002E4A35"/>
    <w:rsid w:val="002E52BC"/>
    <w:rsid w:val="002E686B"/>
    <w:rsid w:val="002E6A42"/>
    <w:rsid w:val="002E6A5B"/>
    <w:rsid w:val="002E6FC2"/>
    <w:rsid w:val="002E7B34"/>
    <w:rsid w:val="002F0405"/>
    <w:rsid w:val="002F15C7"/>
    <w:rsid w:val="002F1E3E"/>
    <w:rsid w:val="002F4438"/>
    <w:rsid w:val="003010FA"/>
    <w:rsid w:val="0030178C"/>
    <w:rsid w:val="00303021"/>
    <w:rsid w:val="00304A4B"/>
    <w:rsid w:val="00305E15"/>
    <w:rsid w:val="003060BA"/>
    <w:rsid w:val="00306C92"/>
    <w:rsid w:val="00307547"/>
    <w:rsid w:val="00314850"/>
    <w:rsid w:val="0031675C"/>
    <w:rsid w:val="00316B7C"/>
    <w:rsid w:val="00317662"/>
    <w:rsid w:val="00320298"/>
    <w:rsid w:val="00320990"/>
    <w:rsid w:val="0032195B"/>
    <w:rsid w:val="00321BED"/>
    <w:rsid w:val="00321D73"/>
    <w:rsid w:val="00322D9A"/>
    <w:rsid w:val="00323097"/>
    <w:rsid w:val="00324A33"/>
    <w:rsid w:val="003276B2"/>
    <w:rsid w:val="00327AE8"/>
    <w:rsid w:val="00330A12"/>
    <w:rsid w:val="00332433"/>
    <w:rsid w:val="003325D1"/>
    <w:rsid w:val="00332FBC"/>
    <w:rsid w:val="00336CB2"/>
    <w:rsid w:val="00340195"/>
    <w:rsid w:val="003412D7"/>
    <w:rsid w:val="00341930"/>
    <w:rsid w:val="00342DFF"/>
    <w:rsid w:val="00342E95"/>
    <w:rsid w:val="00343D45"/>
    <w:rsid w:val="00345EAE"/>
    <w:rsid w:val="003461CF"/>
    <w:rsid w:val="003464CC"/>
    <w:rsid w:val="00346841"/>
    <w:rsid w:val="00350775"/>
    <w:rsid w:val="00350BC7"/>
    <w:rsid w:val="003516D9"/>
    <w:rsid w:val="00354324"/>
    <w:rsid w:val="00354E09"/>
    <w:rsid w:val="003553E9"/>
    <w:rsid w:val="003558CA"/>
    <w:rsid w:val="0035734C"/>
    <w:rsid w:val="00360CA8"/>
    <w:rsid w:val="00360D13"/>
    <w:rsid w:val="003619DC"/>
    <w:rsid w:val="003620C2"/>
    <w:rsid w:val="003621F9"/>
    <w:rsid w:val="003652C5"/>
    <w:rsid w:val="0036586A"/>
    <w:rsid w:val="0036603B"/>
    <w:rsid w:val="003665C3"/>
    <w:rsid w:val="003669AD"/>
    <w:rsid w:val="00366C2A"/>
    <w:rsid w:val="00366F45"/>
    <w:rsid w:val="0036798A"/>
    <w:rsid w:val="003706E2"/>
    <w:rsid w:val="00372D86"/>
    <w:rsid w:val="00373960"/>
    <w:rsid w:val="003749DF"/>
    <w:rsid w:val="0037531E"/>
    <w:rsid w:val="00375DA9"/>
    <w:rsid w:val="00375F40"/>
    <w:rsid w:val="00377AC1"/>
    <w:rsid w:val="00381F86"/>
    <w:rsid w:val="00383B71"/>
    <w:rsid w:val="00384221"/>
    <w:rsid w:val="00385FD8"/>
    <w:rsid w:val="00386837"/>
    <w:rsid w:val="00387421"/>
    <w:rsid w:val="00387A71"/>
    <w:rsid w:val="00387FDA"/>
    <w:rsid w:val="00393690"/>
    <w:rsid w:val="00393D0A"/>
    <w:rsid w:val="00394C69"/>
    <w:rsid w:val="00394D79"/>
    <w:rsid w:val="00395574"/>
    <w:rsid w:val="00395928"/>
    <w:rsid w:val="003A0BC7"/>
    <w:rsid w:val="003A0C1A"/>
    <w:rsid w:val="003A2F38"/>
    <w:rsid w:val="003A3CCA"/>
    <w:rsid w:val="003A4300"/>
    <w:rsid w:val="003A480D"/>
    <w:rsid w:val="003A5D62"/>
    <w:rsid w:val="003A699A"/>
    <w:rsid w:val="003A6D40"/>
    <w:rsid w:val="003A7F6A"/>
    <w:rsid w:val="003A7FF4"/>
    <w:rsid w:val="003B0A57"/>
    <w:rsid w:val="003B2327"/>
    <w:rsid w:val="003B2355"/>
    <w:rsid w:val="003B4DEB"/>
    <w:rsid w:val="003B7B76"/>
    <w:rsid w:val="003C1990"/>
    <w:rsid w:val="003C30ED"/>
    <w:rsid w:val="003C33AF"/>
    <w:rsid w:val="003C3E6A"/>
    <w:rsid w:val="003C4119"/>
    <w:rsid w:val="003C5393"/>
    <w:rsid w:val="003C63D5"/>
    <w:rsid w:val="003C6493"/>
    <w:rsid w:val="003C6499"/>
    <w:rsid w:val="003D1A48"/>
    <w:rsid w:val="003D2F24"/>
    <w:rsid w:val="003D4078"/>
    <w:rsid w:val="003D4D7C"/>
    <w:rsid w:val="003D5233"/>
    <w:rsid w:val="003D5B5E"/>
    <w:rsid w:val="003D6151"/>
    <w:rsid w:val="003D6EFA"/>
    <w:rsid w:val="003E03F4"/>
    <w:rsid w:val="003E0A0D"/>
    <w:rsid w:val="003E0BA4"/>
    <w:rsid w:val="003E0BE4"/>
    <w:rsid w:val="003E281E"/>
    <w:rsid w:val="003E33B2"/>
    <w:rsid w:val="003E3E7B"/>
    <w:rsid w:val="003E4896"/>
    <w:rsid w:val="003E4BFC"/>
    <w:rsid w:val="003E50A6"/>
    <w:rsid w:val="003E525E"/>
    <w:rsid w:val="003E5911"/>
    <w:rsid w:val="003E66C9"/>
    <w:rsid w:val="003E6F44"/>
    <w:rsid w:val="003E7264"/>
    <w:rsid w:val="003E780C"/>
    <w:rsid w:val="003E7F5E"/>
    <w:rsid w:val="003F09EE"/>
    <w:rsid w:val="003F12D4"/>
    <w:rsid w:val="003F21D4"/>
    <w:rsid w:val="003F278E"/>
    <w:rsid w:val="003F4A7C"/>
    <w:rsid w:val="003F4B6A"/>
    <w:rsid w:val="003F579B"/>
    <w:rsid w:val="003F7D54"/>
    <w:rsid w:val="0040052B"/>
    <w:rsid w:val="00403F75"/>
    <w:rsid w:val="0040482C"/>
    <w:rsid w:val="00406959"/>
    <w:rsid w:val="004069E8"/>
    <w:rsid w:val="00410A15"/>
    <w:rsid w:val="00410D7A"/>
    <w:rsid w:val="00412326"/>
    <w:rsid w:val="0041307C"/>
    <w:rsid w:val="00414C8C"/>
    <w:rsid w:val="0041589B"/>
    <w:rsid w:val="00417969"/>
    <w:rsid w:val="00420A03"/>
    <w:rsid w:val="00420EBE"/>
    <w:rsid w:val="0042651F"/>
    <w:rsid w:val="00426C1F"/>
    <w:rsid w:val="00426C64"/>
    <w:rsid w:val="00432147"/>
    <w:rsid w:val="00432DE4"/>
    <w:rsid w:val="00432E70"/>
    <w:rsid w:val="004334A2"/>
    <w:rsid w:val="00434261"/>
    <w:rsid w:val="00434B61"/>
    <w:rsid w:val="00434F28"/>
    <w:rsid w:val="0043602D"/>
    <w:rsid w:val="004371FE"/>
    <w:rsid w:val="00440983"/>
    <w:rsid w:val="00440D24"/>
    <w:rsid w:val="00442CB6"/>
    <w:rsid w:val="00444A1F"/>
    <w:rsid w:val="00446204"/>
    <w:rsid w:val="0044696E"/>
    <w:rsid w:val="00447A3F"/>
    <w:rsid w:val="004511C3"/>
    <w:rsid w:val="00452CE0"/>
    <w:rsid w:val="00453D7E"/>
    <w:rsid w:val="004547B9"/>
    <w:rsid w:val="00454B94"/>
    <w:rsid w:val="00456C14"/>
    <w:rsid w:val="00456F7C"/>
    <w:rsid w:val="0046094B"/>
    <w:rsid w:val="0046163A"/>
    <w:rsid w:val="00462FDA"/>
    <w:rsid w:val="0046631D"/>
    <w:rsid w:val="0046710D"/>
    <w:rsid w:val="00467E14"/>
    <w:rsid w:val="00471DBF"/>
    <w:rsid w:val="00473DCD"/>
    <w:rsid w:val="00473E9E"/>
    <w:rsid w:val="00474B2E"/>
    <w:rsid w:val="004773C2"/>
    <w:rsid w:val="004802FC"/>
    <w:rsid w:val="004810AF"/>
    <w:rsid w:val="00482F6D"/>
    <w:rsid w:val="00483505"/>
    <w:rsid w:val="0048428D"/>
    <w:rsid w:val="00484C51"/>
    <w:rsid w:val="00484D4D"/>
    <w:rsid w:val="00485093"/>
    <w:rsid w:val="00485B95"/>
    <w:rsid w:val="00490EEC"/>
    <w:rsid w:val="00491D07"/>
    <w:rsid w:val="00493803"/>
    <w:rsid w:val="00493DB5"/>
    <w:rsid w:val="00494594"/>
    <w:rsid w:val="0049694C"/>
    <w:rsid w:val="00497DEE"/>
    <w:rsid w:val="00497E65"/>
    <w:rsid w:val="004A12DE"/>
    <w:rsid w:val="004A2FC7"/>
    <w:rsid w:val="004A31F7"/>
    <w:rsid w:val="004A3CB3"/>
    <w:rsid w:val="004A6FF1"/>
    <w:rsid w:val="004B00C3"/>
    <w:rsid w:val="004B359D"/>
    <w:rsid w:val="004B3B33"/>
    <w:rsid w:val="004B56C6"/>
    <w:rsid w:val="004B5D83"/>
    <w:rsid w:val="004B71E4"/>
    <w:rsid w:val="004B7D3E"/>
    <w:rsid w:val="004B7F90"/>
    <w:rsid w:val="004C0A31"/>
    <w:rsid w:val="004C0A93"/>
    <w:rsid w:val="004C34C8"/>
    <w:rsid w:val="004C59B1"/>
    <w:rsid w:val="004C6154"/>
    <w:rsid w:val="004C6E35"/>
    <w:rsid w:val="004C6EC2"/>
    <w:rsid w:val="004C7A3A"/>
    <w:rsid w:val="004D255E"/>
    <w:rsid w:val="004D2FB0"/>
    <w:rsid w:val="004D3476"/>
    <w:rsid w:val="004D3E8D"/>
    <w:rsid w:val="004D4F59"/>
    <w:rsid w:val="004D57DF"/>
    <w:rsid w:val="004D5B42"/>
    <w:rsid w:val="004D5D40"/>
    <w:rsid w:val="004D65FB"/>
    <w:rsid w:val="004D71F9"/>
    <w:rsid w:val="004D769F"/>
    <w:rsid w:val="004E079E"/>
    <w:rsid w:val="004E138E"/>
    <w:rsid w:val="004E30FB"/>
    <w:rsid w:val="004E3343"/>
    <w:rsid w:val="004E4723"/>
    <w:rsid w:val="004E4BE0"/>
    <w:rsid w:val="004E4EFE"/>
    <w:rsid w:val="004E5068"/>
    <w:rsid w:val="004E5A44"/>
    <w:rsid w:val="004E5F19"/>
    <w:rsid w:val="004E61F0"/>
    <w:rsid w:val="004F0713"/>
    <w:rsid w:val="004F1B69"/>
    <w:rsid w:val="004F2B60"/>
    <w:rsid w:val="004F386B"/>
    <w:rsid w:val="004F4023"/>
    <w:rsid w:val="004F44C6"/>
    <w:rsid w:val="004F4BD0"/>
    <w:rsid w:val="004F6699"/>
    <w:rsid w:val="004F7B98"/>
    <w:rsid w:val="0050049F"/>
    <w:rsid w:val="00501645"/>
    <w:rsid w:val="00501D10"/>
    <w:rsid w:val="00501D41"/>
    <w:rsid w:val="00502B7C"/>
    <w:rsid w:val="00503778"/>
    <w:rsid w:val="00503F5F"/>
    <w:rsid w:val="005044D1"/>
    <w:rsid w:val="00505D7C"/>
    <w:rsid w:val="00505F4A"/>
    <w:rsid w:val="005072F3"/>
    <w:rsid w:val="00510314"/>
    <w:rsid w:val="005148D7"/>
    <w:rsid w:val="00516774"/>
    <w:rsid w:val="005179F2"/>
    <w:rsid w:val="00517C78"/>
    <w:rsid w:val="00521294"/>
    <w:rsid w:val="005222E5"/>
    <w:rsid w:val="00524F12"/>
    <w:rsid w:val="0052585A"/>
    <w:rsid w:val="005264A5"/>
    <w:rsid w:val="00527A0F"/>
    <w:rsid w:val="00527E43"/>
    <w:rsid w:val="00531E6C"/>
    <w:rsid w:val="00532384"/>
    <w:rsid w:val="005326B5"/>
    <w:rsid w:val="005328C4"/>
    <w:rsid w:val="00533276"/>
    <w:rsid w:val="005336F2"/>
    <w:rsid w:val="0053514E"/>
    <w:rsid w:val="00535910"/>
    <w:rsid w:val="00536D57"/>
    <w:rsid w:val="00537353"/>
    <w:rsid w:val="0053794D"/>
    <w:rsid w:val="00540FDC"/>
    <w:rsid w:val="005411A5"/>
    <w:rsid w:val="00542695"/>
    <w:rsid w:val="00542FC2"/>
    <w:rsid w:val="00546817"/>
    <w:rsid w:val="00547967"/>
    <w:rsid w:val="00547EFE"/>
    <w:rsid w:val="005509C5"/>
    <w:rsid w:val="00552350"/>
    <w:rsid w:val="00553CB2"/>
    <w:rsid w:val="005541B1"/>
    <w:rsid w:val="00555F28"/>
    <w:rsid w:val="005568A2"/>
    <w:rsid w:val="005575B7"/>
    <w:rsid w:val="00557EAC"/>
    <w:rsid w:val="005608E5"/>
    <w:rsid w:val="00562593"/>
    <w:rsid w:val="00562A46"/>
    <w:rsid w:val="00562C32"/>
    <w:rsid w:val="00565C64"/>
    <w:rsid w:val="00565D70"/>
    <w:rsid w:val="0056602D"/>
    <w:rsid w:val="0056713E"/>
    <w:rsid w:val="00567886"/>
    <w:rsid w:val="005704EB"/>
    <w:rsid w:val="0057353C"/>
    <w:rsid w:val="00573A8A"/>
    <w:rsid w:val="00573AFA"/>
    <w:rsid w:val="005743EA"/>
    <w:rsid w:val="00574DBB"/>
    <w:rsid w:val="00576FB0"/>
    <w:rsid w:val="005810D5"/>
    <w:rsid w:val="00582840"/>
    <w:rsid w:val="005875F7"/>
    <w:rsid w:val="005928DB"/>
    <w:rsid w:val="00592C4F"/>
    <w:rsid w:val="00593FDD"/>
    <w:rsid w:val="005940BC"/>
    <w:rsid w:val="005942BA"/>
    <w:rsid w:val="00594BAD"/>
    <w:rsid w:val="00595F49"/>
    <w:rsid w:val="0059602A"/>
    <w:rsid w:val="005960F3"/>
    <w:rsid w:val="005965FA"/>
    <w:rsid w:val="005976C7"/>
    <w:rsid w:val="005977D2"/>
    <w:rsid w:val="005A0B27"/>
    <w:rsid w:val="005A1C82"/>
    <w:rsid w:val="005A2D28"/>
    <w:rsid w:val="005A3748"/>
    <w:rsid w:val="005A3F95"/>
    <w:rsid w:val="005A450C"/>
    <w:rsid w:val="005A75D8"/>
    <w:rsid w:val="005A76B9"/>
    <w:rsid w:val="005B0005"/>
    <w:rsid w:val="005B0422"/>
    <w:rsid w:val="005B0E7C"/>
    <w:rsid w:val="005B1820"/>
    <w:rsid w:val="005B263B"/>
    <w:rsid w:val="005B2ABD"/>
    <w:rsid w:val="005B552C"/>
    <w:rsid w:val="005B6B23"/>
    <w:rsid w:val="005B7238"/>
    <w:rsid w:val="005B7F73"/>
    <w:rsid w:val="005C12D9"/>
    <w:rsid w:val="005C2018"/>
    <w:rsid w:val="005C34E5"/>
    <w:rsid w:val="005C3891"/>
    <w:rsid w:val="005C4159"/>
    <w:rsid w:val="005C4624"/>
    <w:rsid w:val="005C4D42"/>
    <w:rsid w:val="005C569D"/>
    <w:rsid w:val="005C5ECB"/>
    <w:rsid w:val="005D4CCF"/>
    <w:rsid w:val="005D52F1"/>
    <w:rsid w:val="005D58AD"/>
    <w:rsid w:val="005D5DB8"/>
    <w:rsid w:val="005D6373"/>
    <w:rsid w:val="005D6AD8"/>
    <w:rsid w:val="005D7A7F"/>
    <w:rsid w:val="005D7D65"/>
    <w:rsid w:val="005E33F9"/>
    <w:rsid w:val="005E38C6"/>
    <w:rsid w:val="005E3F74"/>
    <w:rsid w:val="005E429C"/>
    <w:rsid w:val="005E44C2"/>
    <w:rsid w:val="005E5170"/>
    <w:rsid w:val="005E5BAE"/>
    <w:rsid w:val="005F2902"/>
    <w:rsid w:val="005F316C"/>
    <w:rsid w:val="005F3264"/>
    <w:rsid w:val="005F43C5"/>
    <w:rsid w:val="005F4B90"/>
    <w:rsid w:val="005F4EE1"/>
    <w:rsid w:val="005F5810"/>
    <w:rsid w:val="005F67F7"/>
    <w:rsid w:val="005F7441"/>
    <w:rsid w:val="005F7E6C"/>
    <w:rsid w:val="006000EB"/>
    <w:rsid w:val="00601143"/>
    <w:rsid w:val="00601DC6"/>
    <w:rsid w:val="0060250B"/>
    <w:rsid w:val="0060429C"/>
    <w:rsid w:val="0060461A"/>
    <w:rsid w:val="006054A5"/>
    <w:rsid w:val="006055E3"/>
    <w:rsid w:val="00606D4B"/>
    <w:rsid w:val="00610BEE"/>
    <w:rsid w:val="00612181"/>
    <w:rsid w:val="00612AF8"/>
    <w:rsid w:val="0061370C"/>
    <w:rsid w:val="00613C79"/>
    <w:rsid w:val="00614735"/>
    <w:rsid w:val="00615D37"/>
    <w:rsid w:val="00615D85"/>
    <w:rsid w:val="00615EB6"/>
    <w:rsid w:val="00616A7E"/>
    <w:rsid w:val="0062022E"/>
    <w:rsid w:val="006216BD"/>
    <w:rsid w:val="00622B76"/>
    <w:rsid w:val="00624B6B"/>
    <w:rsid w:val="00625FAF"/>
    <w:rsid w:val="0062615A"/>
    <w:rsid w:val="00626591"/>
    <w:rsid w:val="006267FA"/>
    <w:rsid w:val="006276D9"/>
    <w:rsid w:val="00627B10"/>
    <w:rsid w:val="00630B57"/>
    <w:rsid w:val="00631564"/>
    <w:rsid w:val="00632E30"/>
    <w:rsid w:val="006332C2"/>
    <w:rsid w:val="00633375"/>
    <w:rsid w:val="0063366C"/>
    <w:rsid w:val="00633E2A"/>
    <w:rsid w:val="00634318"/>
    <w:rsid w:val="0063581E"/>
    <w:rsid w:val="0063582E"/>
    <w:rsid w:val="00635A26"/>
    <w:rsid w:val="0063699E"/>
    <w:rsid w:val="00637465"/>
    <w:rsid w:val="00641F28"/>
    <w:rsid w:val="00642310"/>
    <w:rsid w:val="00642522"/>
    <w:rsid w:val="0064434D"/>
    <w:rsid w:val="00644ACA"/>
    <w:rsid w:val="006466FA"/>
    <w:rsid w:val="00647124"/>
    <w:rsid w:val="00647203"/>
    <w:rsid w:val="00647395"/>
    <w:rsid w:val="006476C2"/>
    <w:rsid w:val="00647714"/>
    <w:rsid w:val="00651060"/>
    <w:rsid w:val="006515B8"/>
    <w:rsid w:val="00652152"/>
    <w:rsid w:val="00654788"/>
    <w:rsid w:val="00654B60"/>
    <w:rsid w:val="006604E9"/>
    <w:rsid w:val="00660B8D"/>
    <w:rsid w:val="00660FB7"/>
    <w:rsid w:val="006612B2"/>
    <w:rsid w:val="00663EB8"/>
    <w:rsid w:val="006650F3"/>
    <w:rsid w:val="0066788F"/>
    <w:rsid w:val="006678E9"/>
    <w:rsid w:val="0067034F"/>
    <w:rsid w:val="00670A3A"/>
    <w:rsid w:val="00671122"/>
    <w:rsid w:val="00673C3E"/>
    <w:rsid w:val="006755B9"/>
    <w:rsid w:val="006763C5"/>
    <w:rsid w:val="006778E1"/>
    <w:rsid w:val="00680307"/>
    <w:rsid w:val="00680B84"/>
    <w:rsid w:val="00680D11"/>
    <w:rsid w:val="0068346C"/>
    <w:rsid w:val="006840A4"/>
    <w:rsid w:val="0068487E"/>
    <w:rsid w:val="00684EEF"/>
    <w:rsid w:val="006864D3"/>
    <w:rsid w:val="006868ED"/>
    <w:rsid w:val="00686FD8"/>
    <w:rsid w:val="006874DD"/>
    <w:rsid w:val="00690846"/>
    <w:rsid w:val="0069087A"/>
    <w:rsid w:val="00691EDE"/>
    <w:rsid w:val="00692A03"/>
    <w:rsid w:val="00695742"/>
    <w:rsid w:val="006965CB"/>
    <w:rsid w:val="00696CD7"/>
    <w:rsid w:val="006A0EC1"/>
    <w:rsid w:val="006A12B6"/>
    <w:rsid w:val="006A2321"/>
    <w:rsid w:val="006A26D7"/>
    <w:rsid w:val="006A4F3B"/>
    <w:rsid w:val="006A52E9"/>
    <w:rsid w:val="006A700B"/>
    <w:rsid w:val="006B0CD4"/>
    <w:rsid w:val="006B11B9"/>
    <w:rsid w:val="006B125B"/>
    <w:rsid w:val="006B1DFB"/>
    <w:rsid w:val="006B2EA9"/>
    <w:rsid w:val="006B33F1"/>
    <w:rsid w:val="006B446D"/>
    <w:rsid w:val="006B4A40"/>
    <w:rsid w:val="006B51A8"/>
    <w:rsid w:val="006B57B0"/>
    <w:rsid w:val="006B6DDF"/>
    <w:rsid w:val="006B6E73"/>
    <w:rsid w:val="006C0E3A"/>
    <w:rsid w:val="006C181F"/>
    <w:rsid w:val="006C2331"/>
    <w:rsid w:val="006C2722"/>
    <w:rsid w:val="006C4EBD"/>
    <w:rsid w:val="006C515C"/>
    <w:rsid w:val="006C59C4"/>
    <w:rsid w:val="006C60BC"/>
    <w:rsid w:val="006D4EF7"/>
    <w:rsid w:val="006E07C2"/>
    <w:rsid w:val="006E12BE"/>
    <w:rsid w:val="006E18CA"/>
    <w:rsid w:val="006E1AC6"/>
    <w:rsid w:val="006E200E"/>
    <w:rsid w:val="006E2A84"/>
    <w:rsid w:val="006E3B62"/>
    <w:rsid w:val="006E4489"/>
    <w:rsid w:val="006E4A2F"/>
    <w:rsid w:val="006E69F3"/>
    <w:rsid w:val="006E7368"/>
    <w:rsid w:val="006E74AA"/>
    <w:rsid w:val="006F2511"/>
    <w:rsid w:val="006F2A58"/>
    <w:rsid w:val="006F375A"/>
    <w:rsid w:val="006F4196"/>
    <w:rsid w:val="00700527"/>
    <w:rsid w:val="00701766"/>
    <w:rsid w:val="007047BB"/>
    <w:rsid w:val="007047D7"/>
    <w:rsid w:val="00705075"/>
    <w:rsid w:val="00705A86"/>
    <w:rsid w:val="00707F25"/>
    <w:rsid w:val="00710B16"/>
    <w:rsid w:val="00712B60"/>
    <w:rsid w:val="0071476B"/>
    <w:rsid w:val="00715AB1"/>
    <w:rsid w:val="00715C2D"/>
    <w:rsid w:val="00716DCE"/>
    <w:rsid w:val="00720732"/>
    <w:rsid w:val="007215A7"/>
    <w:rsid w:val="00721C01"/>
    <w:rsid w:val="007241B3"/>
    <w:rsid w:val="007254D2"/>
    <w:rsid w:val="0072623F"/>
    <w:rsid w:val="007264CB"/>
    <w:rsid w:val="00726A0E"/>
    <w:rsid w:val="00730052"/>
    <w:rsid w:val="007304FE"/>
    <w:rsid w:val="0073251F"/>
    <w:rsid w:val="0073338D"/>
    <w:rsid w:val="0073482C"/>
    <w:rsid w:val="00734FE4"/>
    <w:rsid w:val="00735F05"/>
    <w:rsid w:val="00740152"/>
    <w:rsid w:val="00740454"/>
    <w:rsid w:val="00740EA5"/>
    <w:rsid w:val="00742365"/>
    <w:rsid w:val="0074327A"/>
    <w:rsid w:val="00745DC2"/>
    <w:rsid w:val="00747196"/>
    <w:rsid w:val="00750402"/>
    <w:rsid w:val="00752F5C"/>
    <w:rsid w:val="00753C47"/>
    <w:rsid w:val="00753DE8"/>
    <w:rsid w:val="00755670"/>
    <w:rsid w:val="007559D9"/>
    <w:rsid w:val="007560DC"/>
    <w:rsid w:val="00757633"/>
    <w:rsid w:val="00757F6A"/>
    <w:rsid w:val="007606E1"/>
    <w:rsid w:val="00760CD2"/>
    <w:rsid w:val="0076327F"/>
    <w:rsid w:val="00764326"/>
    <w:rsid w:val="0076467C"/>
    <w:rsid w:val="007665C0"/>
    <w:rsid w:val="007674C9"/>
    <w:rsid w:val="00771296"/>
    <w:rsid w:val="00773E06"/>
    <w:rsid w:val="0077457A"/>
    <w:rsid w:val="007762CF"/>
    <w:rsid w:val="00776B7C"/>
    <w:rsid w:val="00780C2D"/>
    <w:rsid w:val="00781A4B"/>
    <w:rsid w:val="0078231E"/>
    <w:rsid w:val="007826ED"/>
    <w:rsid w:val="0078599E"/>
    <w:rsid w:val="00785C5E"/>
    <w:rsid w:val="007861A8"/>
    <w:rsid w:val="00786A33"/>
    <w:rsid w:val="00790A39"/>
    <w:rsid w:val="00790AAA"/>
    <w:rsid w:val="0079233C"/>
    <w:rsid w:val="00792363"/>
    <w:rsid w:val="00793A7C"/>
    <w:rsid w:val="00793A97"/>
    <w:rsid w:val="00793D97"/>
    <w:rsid w:val="0079586E"/>
    <w:rsid w:val="007970B6"/>
    <w:rsid w:val="007975C7"/>
    <w:rsid w:val="007977B6"/>
    <w:rsid w:val="00797C96"/>
    <w:rsid w:val="00797EDA"/>
    <w:rsid w:val="007A03FF"/>
    <w:rsid w:val="007A1363"/>
    <w:rsid w:val="007A1FC7"/>
    <w:rsid w:val="007A4C01"/>
    <w:rsid w:val="007A6579"/>
    <w:rsid w:val="007A69D8"/>
    <w:rsid w:val="007A6E71"/>
    <w:rsid w:val="007A7DC8"/>
    <w:rsid w:val="007B5528"/>
    <w:rsid w:val="007B5F0C"/>
    <w:rsid w:val="007C229D"/>
    <w:rsid w:val="007C25D4"/>
    <w:rsid w:val="007C4391"/>
    <w:rsid w:val="007C5A67"/>
    <w:rsid w:val="007C6D83"/>
    <w:rsid w:val="007C70F7"/>
    <w:rsid w:val="007C72FC"/>
    <w:rsid w:val="007D0409"/>
    <w:rsid w:val="007D11FE"/>
    <w:rsid w:val="007D1A7D"/>
    <w:rsid w:val="007D2BE0"/>
    <w:rsid w:val="007D334D"/>
    <w:rsid w:val="007D36A9"/>
    <w:rsid w:val="007D3872"/>
    <w:rsid w:val="007D3F51"/>
    <w:rsid w:val="007D4DC5"/>
    <w:rsid w:val="007D66C9"/>
    <w:rsid w:val="007D7B36"/>
    <w:rsid w:val="007E05C3"/>
    <w:rsid w:val="007E16B4"/>
    <w:rsid w:val="007E1923"/>
    <w:rsid w:val="007E1F1C"/>
    <w:rsid w:val="007E2AF0"/>
    <w:rsid w:val="007E2ECB"/>
    <w:rsid w:val="007E3238"/>
    <w:rsid w:val="007E3D46"/>
    <w:rsid w:val="007E4569"/>
    <w:rsid w:val="007E7E28"/>
    <w:rsid w:val="007F0A42"/>
    <w:rsid w:val="007F34B0"/>
    <w:rsid w:val="007F3771"/>
    <w:rsid w:val="007F46A5"/>
    <w:rsid w:val="007F66C1"/>
    <w:rsid w:val="007F6712"/>
    <w:rsid w:val="007F70EE"/>
    <w:rsid w:val="007F7589"/>
    <w:rsid w:val="00802160"/>
    <w:rsid w:val="00804D18"/>
    <w:rsid w:val="00807CD2"/>
    <w:rsid w:val="00810A65"/>
    <w:rsid w:val="008112BA"/>
    <w:rsid w:val="00811478"/>
    <w:rsid w:val="00812A56"/>
    <w:rsid w:val="008134C6"/>
    <w:rsid w:val="00813CF0"/>
    <w:rsid w:val="00813F15"/>
    <w:rsid w:val="00813FE5"/>
    <w:rsid w:val="00813FE8"/>
    <w:rsid w:val="0081521E"/>
    <w:rsid w:val="00817330"/>
    <w:rsid w:val="00817B73"/>
    <w:rsid w:val="0082051A"/>
    <w:rsid w:val="008207C8"/>
    <w:rsid w:val="00820C09"/>
    <w:rsid w:val="0082211A"/>
    <w:rsid w:val="00822C03"/>
    <w:rsid w:val="00823B75"/>
    <w:rsid w:val="008263DB"/>
    <w:rsid w:val="00826B21"/>
    <w:rsid w:val="00827BA7"/>
    <w:rsid w:val="00827CC8"/>
    <w:rsid w:val="00832B4F"/>
    <w:rsid w:val="00832E83"/>
    <w:rsid w:val="00833D59"/>
    <w:rsid w:val="0083421F"/>
    <w:rsid w:val="00834AC3"/>
    <w:rsid w:val="0083570F"/>
    <w:rsid w:val="00836266"/>
    <w:rsid w:val="00836993"/>
    <w:rsid w:val="0084036B"/>
    <w:rsid w:val="00842F2D"/>
    <w:rsid w:val="0084372C"/>
    <w:rsid w:val="00844C9B"/>
    <w:rsid w:val="00845730"/>
    <w:rsid w:val="008464D8"/>
    <w:rsid w:val="0084741B"/>
    <w:rsid w:val="00847464"/>
    <w:rsid w:val="008478F0"/>
    <w:rsid w:val="00847E21"/>
    <w:rsid w:val="00847F00"/>
    <w:rsid w:val="008503F1"/>
    <w:rsid w:val="00850E3E"/>
    <w:rsid w:val="008532B2"/>
    <w:rsid w:val="00854439"/>
    <w:rsid w:val="008559CC"/>
    <w:rsid w:val="00855D97"/>
    <w:rsid w:val="008606BA"/>
    <w:rsid w:val="00860B71"/>
    <w:rsid w:val="00861111"/>
    <w:rsid w:val="00861735"/>
    <w:rsid w:val="00861B8A"/>
    <w:rsid w:val="008632B2"/>
    <w:rsid w:val="00863738"/>
    <w:rsid w:val="0086377B"/>
    <w:rsid w:val="008637F5"/>
    <w:rsid w:val="0086399D"/>
    <w:rsid w:val="008640AF"/>
    <w:rsid w:val="00864591"/>
    <w:rsid w:val="00864E8D"/>
    <w:rsid w:val="00865ACA"/>
    <w:rsid w:val="00866300"/>
    <w:rsid w:val="00867790"/>
    <w:rsid w:val="008716D1"/>
    <w:rsid w:val="00873444"/>
    <w:rsid w:val="00874259"/>
    <w:rsid w:val="0087491A"/>
    <w:rsid w:val="008750A0"/>
    <w:rsid w:val="00875774"/>
    <w:rsid w:val="008764C5"/>
    <w:rsid w:val="00877278"/>
    <w:rsid w:val="00877615"/>
    <w:rsid w:val="008810C8"/>
    <w:rsid w:val="008810CE"/>
    <w:rsid w:val="008820B2"/>
    <w:rsid w:val="0088269C"/>
    <w:rsid w:val="008829FC"/>
    <w:rsid w:val="0088346C"/>
    <w:rsid w:val="00883FAE"/>
    <w:rsid w:val="00885EB1"/>
    <w:rsid w:val="00887844"/>
    <w:rsid w:val="00890177"/>
    <w:rsid w:val="008947EA"/>
    <w:rsid w:val="00894F6B"/>
    <w:rsid w:val="0089534C"/>
    <w:rsid w:val="008965B8"/>
    <w:rsid w:val="00896618"/>
    <w:rsid w:val="00897E46"/>
    <w:rsid w:val="008A1E7C"/>
    <w:rsid w:val="008A3AAB"/>
    <w:rsid w:val="008A4499"/>
    <w:rsid w:val="008A5A63"/>
    <w:rsid w:val="008A6788"/>
    <w:rsid w:val="008A67DE"/>
    <w:rsid w:val="008A6E02"/>
    <w:rsid w:val="008A773D"/>
    <w:rsid w:val="008B07AC"/>
    <w:rsid w:val="008B07CD"/>
    <w:rsid w:val="008B1665"/>
    <w:rsid w:val="008B1F66"/>
    <w:rsid w:val="008B3291"/>
    <w:rsid w:val="008B4357"/>
    <w:rsid w:val="008B4848"/>
    <w:rsid w:val="008C09E8"/>
    <w:rsid w:val="008C1948"/>
    <w:rsid w:val="008C1E2D"/>
    <w:rsid w:val="008C25BC"/>
    <w:rsid w:val="008C2A1D"/>
    <w:rsid w:val="008C2C04"/>
    <w:rsid w:val="008C34E8"/>
    <w:rsid w:val="008C60D8"/>
    <w:rsid w:val="008C6989"/>
    <w:rsid w:val="008C6CF1"/>
    <w:rsid w:val="008C765C"/>
    <w:rsid w:val="008D058E"/>
    <w:rsid w:val="008D1F42"/>
    <w:rsid w:val="008D2548"/>
    <w:rsid w:val="008D2BD3"/>
    <w:rsid w:val="008D2C78"/>
    <w:rsid w:val="008D35D3"/>
    <w:rsid w:val="008D4E89"/>
    <w:rsid w:val="008D5E14"/>
    <w:rsid w:val="008D6432"/>
    <w:rsid w:val="008D722D"/>
    <w:rsid w:val="008D7954"/>
    <w:rsid w:val="008E072D"/>
    <w:rsid w:val="008E0B9C"/>
    <w:rsid w:val="008E3372"/>
    <w:rsid w:val="008E37F0"/>
    <w:rsid w:val="008E4942"/>
    <w:rsid w:val="008E4C8B"/>
    <w:rsid w:val="008E69D2"/>
    <w:rsid w:val="008F2C86"/>
    <w:rsid w:val="008F5372"/>
    <w:rsid w:val="008F5384"/>
    <w:rsid w:val="008F5771"/>
    <w:rsid w:val="008F7FB4"/>
    <w:rsid w:val="00900E60"/>
    <w:rsid w:val="0090173C"/>
    <w:rsid w:val="00902AAD"/>
    <w:rsid w:val="009035F0"/>
    <w:rsid w:val="00903778"/>
    <w:rsid w:val="0090586E"/>
    <w:rsid w:val="00906A73"/>
    <w:rsid w:val="00907154"/>
    <w:rsid w:val="0091014C"/>
    <w:rsid w:val="00910369"/>
    <w:rsid w:val="00911544"/>
    <w:rsid w:val="00911861"/>
    <w:rsid w:val="00912E6D"/>
    <w:rsid w:val="00912F50"/>
    <w:rsid w:val="009132D0"/>
    <w:rsid w:val="009133C1"/>
    <w:rsid w:val="009136D4"/>
    <w:rsid w:val="0091634F"/>
    <w:rsid w:val="009177DE"/>
    <w:rsid w:val="00920093"/>
    <w:rsid w:val="00920842"/>
    <w:rsid w:val="0092213F"/>
    <w:rsid w:val="00922199"/>
    <w:rsid w:val="009232CE"/>
    <w:rsid w:val="00923DE9"/>
    <w:rsid w:val="009253C4"/>
    <w:rsid w:val="009259A7"/>
    <w:rsid w:val="00925F47"/>
    <w:rsid w:val="00927865"/>
    <w:rsid w:val="00927AB7"/>
    <w:rsid w:val="009317E1"/>
    <w:rsid w:val="00933DD1"/>
    <w:rsid w:val="00933E33"/>
    <w:rsid w:val="00934A10"/>
    <w:rsid w:val="00934A9E"/>
    <w:rsid w:val="00934F41"/>
    <w:rsid w:val="00935401"/>
    <w:rsid w:val="009369E6"/>
    <w:rsid w:val="00937E79"/>
    <w:rsid w:val="009406B3"/>
    <w:rsid w:val="00943BFE"/>
    <w:rsid w:val="00943F17"/>
    <w:rsid w:val="0094404F"/>
    <w:rsid w:val="00944616"/>
    <w:rsid w:val="00944A7F"/>
    <w:rsid w:val="00944DA6"/>
    <w:rsid w:val="00945B95"/>
    <w:rsid w:val="009460BF"/>
    <w:rsid w:val="00947656"/>
    <w:rsid w:val="00947669"/>
    <w:rsid w:val="00947E28"/>
    <w:rsid w:val="009501EB"/>
    <w:rsid w:val="009504FB"/>
    <w:rsid w:val="00950938"/>
    <w:rsid w:val="0095149D"/>
    <w:rsid w:val="00951BC7"/>
    <w:rsid w:val="00951C44"/>
    <w:rsid w:val="00952ED0"/>
    <w:rsid w:val="0095391E"/>
    <w:rsid w:val="00954B90"/>
    <w:rsid w:val="00954E14"/>
    <w:rsid w:val="009558DD"/>
    <w:rsid w:val="00955C07"/>
    <w:rsid w:val="00955F6B"/>
    <w:rsid w:val="00956475"/>
    <w:rsid w:val="00956496"/>
    <w:rsid w:val="00961BF7"/>
    <w:rsid w:val="009628AF"/>
    <w:rsid w:val="00964AE3"/>
    <w:rsid w:val="009655C8"/>
    <w:rsid w:val="00966A8B"/>
    <w:rsid w:val="00967330"/>
    <w:rsid w:val="009717AB"/>
    <w:rsid w:val="00975BCD"/>
    <w:rsid w:val="00975F9F"/>
    <w:rsid w:val="009762C9"/>
    <w:rsid w:val="0097633C"/>
    <w:rsid w:val="0097734C"/>
    <w:rsid w:val="009813CD"/>
    <w:rsid w:val="0098198B"/>
    <w:rsid w:val="00982ACF"/>
    <w:rsid w:val="00983539"/>
    <w:rsid w:val="00983B44"/>
    <w:rsid w:val="00984EA0"/>
    <w:rsid w:val="00985A83"/>
    <w:rsid w:val="009865FE"/>
    <w:rsid w:val="00990493"/>
    <w:rsid w:val="00992C12"/>
    <w:rsid w:val="009932F1"/>
    <w:rsid w:val="009933DA"/>
    <w:rsid w:val="009934B0"/>
    <w:rsid w:val="009972B9"/>
    <w:rsid w:val="009A1D84"/>
    <w:rsid w:val="009A5F38"/>
    <w:rsid w:val="009A6302"/>
    <w:rsid w:val="009A6E18"/>
    <w:rsid w:val="009B2302"/>
    <w:rsid w:val="009B306E"/>
    <w:rsid w:val="009B4152"/>
    <w:rsid w:val="009B4F9B"/>
    <w:rsid w:val="009C1B8C"/>
    <w:rsid w:val="009C1C98"/>
    <w:rsid w:val="009C1D80"/>
    <w:rsid w:val="009C232C"/>
    <w:rsid w:val="009C28DD"/>
    <w:rsid w:val="009C2B74"/>
    <w:rsid w:val="009C4E06"/>
    <w:rsid w:val="009C78B4"/>
    <w:rsid w:val="009D01AC"/>
    <w:rsid w:val="009D0F32"/>
    <w:rsid w:val="009D15E8"/>
    <w:rsid w:val="009D1A1D"/>
    <w:rsid w:val="009D234B"/>
    <w:rsid w:val="009D3591"/>
    <w:rsid w:val="009D37D1"/>
    <w:rsid w:val="009D3C17"/>
    <w:rsid w:val="009D51A0"/>
    <w:rsid w:val="009D568F"/>
    <w:rsid w:val="009D6466"/>
    <w:rsid w:val="009D6BAB"/>
    <w:rsid w:val="009D73A5"/>
    <w:rsid w:val="009E2EB3"/>
    <w:rsid w:val="009E31B7"/>
    <w:rsid w:val="009E3F49"/>
    <w:rsid w:val="009E4556"/>
    <w:rsid w:val="009E730E"/>
    <w:rsid w:val="009E7A8F"/>
    <w:rsid w:val="009F0064"/>
    <w:rsid w:val="009F0F49"/>
    <w:rsid w:val="009F300A"/>
    <w:rsid w:val="009F32FF"/>
    <w:rsid w:val="009F4F72"/>
    <w:rsid w:val="009F654F"/>
    <w:rsid w:val="009F732A"/>
    <w:rsid w:val="009F78F8"/>
    <w:rsid w:val="00A00178"/>
    <w:rsid w:val="00A002CD"/>
    <w:rsid w:val="00A01284"/>
    <w:rsid w:val="00A01AA1"/>
    <w:rsid w:val="00A029A9"/>
    <w:rsid w:val="00A0305F"/>
    <w:rsid w:val="00A03421"/>
    <w:rsid w:val="00A045EA"/>
    <w:rsid w:val="00A0469B"/>
    <w:rsid w:val="00A046DC"/>
    <w:rsid w:val="00A04FBA"/>
    <w:rsid w:val="00A05259"/>
    <w:rsid w:val="00A06D29"/>
    <w:rsid w:val="00A07123"/>
    <w:rsid w:val="00A11AA6"/>
    <w:rsid w:val="00A11BCE"/>
    <w:rsid w:val="00A13500"/>
    <w:rsid w:val="00A145CF"/>
    <w:rsid w:val="00A15808"/>
    <w:rsid w:val="00A22AC9"/>
    <w:rsid w:val="00A22B05"/>
    <w:rsid w:val="00A22E35"/>
    <w:rsid w:val="00A231C3"/>
    <w:rsid w:val="00A23D7C"/>
    <w:rsid w:val="00A25D68"/>
    <w:rsid w:val="00A2744B"/>
    <w:rsid w:val="00A27D0A"/>
    <w:rsid w:val="00A30A59"/>
    <w:rsid w:val="00A3263E"/>
    <w:rsid w:val="00A32AB9"/>
    <w:rsid w:val="00A34A02"/>
    <w:rsid w:val="00A34E1B"/>
    <w:rsid w:val="00A358CE"/>
    <w:rsid w:val="00A41677"/>
    <w:rsid w:val="00A449EB"/>
    <w:rsid w:val="00A452D3"/>
    <w:rsid w:val="00A47732"/>
    <w:rsid w:val="00A50144"/>
    <w:rsid w:val="00A51EE2"/>
    <w:rsid w:val="00A52133"/>
    <w:rsid w:val="00A529AE"/>
    <w:rsid w:val="00A53386"/>
    <w:rsid w:val="00A56C39"/>
    <w:rsid w:val="00A56F9D"/>
    <w:rsid w:val="00A606F2"/>
    <w:rsid w:val="00A60790"/>
    <w:rsid w:val="00A61577"/>
    <w:rsid w:val="00A61E38"/>
    <w:rsid w:val="00A620A4"/>
    <w:rsid w:val="00A624E3"/>
    <w:rsid w:val="00A626FF"/>
    <w:rsid w:val="00A62E82"/>
    <w:rsid w:val="00A6417C"/>
    <w:rsid w:val="00A65435"/>
    <w:rsid w:val="00A655E3"/>
    <w:rsid w:val="00A65BED"/>
    <w:rsid w:val="00A65BFA"/>
    <w:rsid w:val="00A670F5"/>
    <w:rsid w:val="00A702DB"/>
    <w:rsid w:val="00A706D2"/>
    <w:rsid w:val="00A70DD8"/>
    <w:rsid w:val="00A71379"/>
    <w:rsid w:val="00A720BA"/>
    <w:rsid w:val="00A75D1D"/>
    <w:rsid w:val="00A75DA0"/>
    <w:rsid w:val="00A7642C"/>
    <w:rsid w:val="00A76E7F"/>
    <w:rsid w:val="00A779DC"/>
    <w:rsid w:val="00A80195"/>
    <w:rsid w:val="00A81192"/>
    <w:rsid w:val="00A83477"/>
    <w:rsid w:val="00A847EC"/>
    <w:rsid w:val="00A84C98"/>
    <w:rsid w:val="00A87A70"/>
    <w:rsid w:val="00A91358"/>
    <w:rsid w:val="00A9508D"/>
    <w:rsid w:val="00A972FC"/>
    <w:rsid w:val="00AA052C"/>
    <w:rsid w:val="00AA295F"/>
    <w:rsid w:val="00AA2FA3"/>
    <w:rsid w:val="00AA5713"/>
    <w:rsid w:val="00AA6B45"/>
    <w:rsid w:val="00AA6EF7"/>
    <w:rsid w:val="00AB07EE"/>
    <w:rsid w:val="00AB1A04"/>
    <w:rsid w:val="00AB2D78"/>
    <w:rsid w:val="00AB4492"/>
    <w:rsid w:val="00AB49CC"/>
    <w:rsid w:val="00AB4A05"/>
    <w:rsid w:val="00AB4B54"/>
    <w:rsid w:val="00AB5775"/>
    <w:rsid w:val="00AB7F1F"/>
    <w:rsid w:val="00AC1954"/>
    <w:rsid w:val="00AC1BB3"/>
    <w:rsid w:val="00AC1C8F"/>
    <w:rsid w:val="00AC31E6"/>
    <w:rsid w:val="00AC3DA1"/>
    <w:rsid w:val="00AC41ED"/>
    <w:rsid w:val="00AC4666"/>
    <w:rsid w:val="00AD0213"/>
    <w:rsid w:val="00AD093D"/>
    <w:rsid w:val="00AD09B7"/>
    <w:rsid w:val="00AD349C"/>
    <w:rsid w:val="00AD5265"/>
    <w:rsid w:val="00AD5D90"/>
    <w:rsid w:val="00AD5F8A"/>
    <w:rsid w:val="00AD6F09"/>
    <w:rsid w:val="00AE1846"/>
    <w:rsid w:val="00AE3D2E"/>
    <w:rsid w:val="00AE4312"/>
    <w:rsid w:val="00AE4A51"/>
    <w:rsid w:val="00AE6EC6"/>
    <w:rsid w:val="00AF0B4E"/>
    <w:rsid w:val="00AF31E8"/>
    <w:rsid w:val="00AF3EA4"/>
    <w:rsid w:val="00AF7037"/>
    <w:rsid w:val="00AF7825"/>
    <w:rsid w:val="00AF7BD1"/>
    <w:rsid w:val="00B028EC"/>
    <w:rsid w:val="00B02E21"/>
    <w:rsid w:val="00B02E4F"/>
    <w:rsid w:val="00B032F5"/>
    <w:rsid w:val="00B04397"/>
    <w:rsid w:val="00B0582E"/>
    <w:rsid w:val="00B06E46"/>
    <w:rsid w:val="00B078E2"/>
    <w:rsid w:val="00B1012C"/>
    <w:rsid w:val="00B104E6"/>
    <w:rsid w:val="00B1067D"/>
    <w:rsid w:val="00B115BD"/>
    <w:rsid w:val="00B118AA"/>
    <w:rsid w:val="00B12316"/>
    <w:rsid w:val="00B1259C"/>
    <w:rsid w:val="00B13419"/>
    <w:rsid w:val="00B13F0C"/>
    <w:rsid w:val="00B15290"/>
    <w:rsid w:val="00B1543F"/>
    <w:rsid w:val="00B169B7"/>
    <w:rsid w:val="00B227FA"/>
    <w:rsid w:val="00B23A4F"/>
    <w:rsid w:val="00B24CE0"/>
    <w:rsid w:val="00B25CC6"/>
    <w:rsid w:val="00B267E4"/>
    <w:rsid w:val="00B306E6"/>
    <w:rsid w:val="00B30E11"/>
    <w:rsid w:val="00B315A2"/>
    <w:rsid w:val="00B32490"/>
    <w:rsid w:val="00B325E8"/>
    <w:rsid w:val="00B34D14"/>
    <w:rsid w:val="00B36216"/>
    <w:rsid w:val="00B37FDA"/>
    <w:rsid w:val="00B41A15"/>
    <w:rsid w:val="00B4208D"/>
    <w:rsid w:val="00B42332"/>
    <w:rsid w:val="00B43C4A"/>
    <w:rsid w:val="00B460EA"/>
    <w:rsid w:val="00B47113"/>
    <w:rsid w:val="00B50496"/>
    <w:rsid w:val="00B51697"/>
    <w:rsid w:val="00B519E4"/>
    <w:rsid w:val="00B53746"/>
    <w:rsid w:val="00B548D8"/>
    <w:rsid w:val="00B555F0"/>
    <w:rsid w:val="00B62071"/>
    <w:rsid w:val="00B62CC8"/>
    <w:rsid w:val="00B6378D"/>
    <w:rsid w:val="00B6541B"/>
    <w:rsid w:val="00B65B0A"/>
    <w:rsid w:val="00B70292"/>
    <w:rsid w:val="00B721D5"/>
    <w:rsid w:val="00B72594"/>
    <w:rsid w:val="00B72A9C"/>
    <w:rsid w:val="00B73231"/>
    <w:rsid w:val="00B77E0C"/>
    <w:rsid w:val="00B81817"/>
    <w:rsid w:val="00B81B4D"/>
    <w:rsid w:val="00B8454D"/>
    <w:rsid w:val="00B859A8"/>
    <w:rsid w:val="00B93064"/>
    <w:rsid w:val="00B930D2"/>
    <w:rsid w:val="00B9439C"/>
    <w:rsid w:val="00B94636"/>
    <w:rsid w:val="00B94F56"/>
    <w:rsid w:val="00B95B2D"/>
    <w:rsid w:val="00BA00A0"/>
    <w:rsid w:val="00BA1955"/>
    <w:rsid w:val="00BA1D79"/>
    <w:rsid w:val="00BA28E2"/>
    <w:rsid w:val="00BA5F6D"/>
    <w:rsid w:val="00BA7E74"/>
    <w:rsid w:val="00BB039A"/>
    <w:rsid w:val="00BB108C"/>
    <w:rsid w:val="00BB1B82"/>
    <w:rsid w:val="00BB2A35"/>
    <w:rsid w:val="00BB31DD"/>
    <w:rsid w:val="00BB397C"/>
    <w:rsid w:val="00BB3A80"/>
    <w:rsid w:val="00BB4C93"/>
    <w:rsid w:val="00BB7F08"/>
    <w:rsid w:val="00BC049F"/>
    <w:rsid w:val="00BC0F1B"/>
    <w:rsid w:val="00BC16C9"/>
    <w:rsid w:val="00BC480B"/>
    <w:rsid w:val="00BC5B7A"/>
    <w:rsid w:val="00BC62BF"/>
    <w:rsid w:val="00BD00EB"/>
    <w:rsid w:val="00BD0622"/>
    <w:rsid w:val="00BD0FF7"/>
    <w:rsid w:val="00BD249D"/>
    <w:rsid w:val="00BD254D"/>
    <w:rsid w:val="00BD2BA0"/>
    <w:rsid w:val="00BD498E"/>
    <w:rsid w:val="00BD4BC6"/>
    <w:rsid w:val="00BE0666"/>
    <w:rsid w:val="00BE43B6"/>
    <w:rsid w:val="00BE4467"/>
    <w:rsid w:val="00BE781A"/>
    <w:rsid w:val="00BF12DE"/>
    <w:rsid w:val="00BF15E0"/>
    <w:rsid w:val="00BF401F"/>
    <w:rsid w:val="00BF4880"/>
    <w:rsid w:val="00BF4975"/>
    <w:rsid w:val="00BF579C"/>
    <w:rsid w:val="00BF59ED"/>
    <w:rsid w:val="00BF5AD7"/>
    <w:rsid w:val="00BF5FB0"/>
    <w:rsid w:val="00BF6F2F"/>
    <w:rsid w:val="00BF70AB"/>
    <w:rsid w:val="00BF786B"/>
    <w:rsid w:val="00BF7F7B"/>
    <w:rsid w:val="00C00192"/>
    <w:rsid w:val="00C006AD"/>
    <w:rsid w:val="00C02293"/>
    <w:rsid w:val="00C0291E"/>
    <w:rsid w:val="00C0339F"/>
    <w:rsid w:val="00C05397"/>
    <w:rsid w:val="00C0586C"/>
    <w:rsid w:val="00C0612C"/>
    <w:rsid w:val="00C07BEE"/>
    <w:rsid w:val="00C10B92"/>
    <w:rsid w:val="00C10E65"/>
    <w:rsid w:val="00C11846"/>
    <w:rsid w:val="00C12AE2"/>
    <w:rsid w:val="00C12CC0"/>
    <w:rsid w:val="00C12DD0"/>
    <w:rsid w:val="00C13B6A"/>
    <w:rsid w:val="00C16108"/>
    <w:rsid w:val="00C16B28"/>
    <w:rsid w:val="00C176A3"/>
    <w:rsid w:val="00C17C63"/>
    <w:rsid w:val="00C204C5"/>
    <w:rsid w:val="00C2247E"/>
    <w:rsid w:val="00C23EB9"/>
    <w:rsid w:val="00C23ED7"/>
    <w:rsid w:val="00C252A5"/>
    <w:rsid w:val="00C30830"/>
    <w:rsid w:val="00C31D43"/>
    <w:rsid w:val="00C32E8A"/>
    <w:rsid w:val="00C33A88"/>
    <w:rsid w:val="00C35E45"/>
    <w:rsid w:val="00C3695F"/>
    <w:rsid w:val="00C42786"/>
    <w:rsid w:val="00C435FC"/>
    <w:rsid w:val="00C45736"/>
    <w:rsid w:val="00C46F49"/>
    <w:rsid w:val="00C47A07"/>
    <w:rsid w:val="00C47B70"/>
    <w:rsid w:val="00C5310C"/>
    <w:rsid w:val="00C53425"/>
    <w:rsid w:val="00C536A4"/>
    <w:rsid w:val="00C53CD1"/>
    <w:rsid w:val="00C54488"/>
    <w:rsid w:val="00C544E9"/>
    <w:rsid w:val="00C54996"/>
    <w:rsid w:val="00C54FD3"/>
    <w:rsid w:val="00C56B2F"/>
    <w:rsid w:val="00C57AD4"/>
    <w:rsid w:val="00C57BC3"/>
    <w:rsid w:val="00C60300"/>
    <w:rsid w:val="00C60E93"/>
    <w:rsid w:val="00C6109F"/>
    <w:rsid w:val="00C62625"/>
    <w:rsid w:val="00C646BC"/>
    <w:rsid w:val="00C648CE"/>
    <w:rsid w:val="00C6497C"/>
    <w:rsid w:val="00C65BEE"/>
    <w:rsid w:val="00C6606A"/>
    <w:rsid w:val="00C66DB7"/>
    <w:rsid w:val="00C67412"/>
    <w:rsid w:val="00C73029"/>
    <w:rsid w:val="00C73530"/>
    <w:rsid w:val="00C735CB"/>
    <w:rsid w:val="00C740DB"/>
    <w:rsid w:val="00C74354"/>
    <w:rsid w:val="00C7576C"/>
    <w:rsid w:val="00C759D8"/>
    <w:rsid w:val="00C75CA8"/>
    <w:rsid w:val="00C800A6"/>
    <w:rsid w:val="00C82BA3"/>
    <w:rsid w:val="00C82E87"/>
    <w:rsid w:val="00C84A8B"/>
    <w:rsid w:val="00C84F91"/>
    <w:rsid w:val="00C85EA6"/>
    <w:rsid w:val="00C85FA5"/>
    <w:rsid w:val="00C86237"/>
    <w:rsid w:val="00C86278"/>
    <w:rsid w:val="00C86A6C"/>
    <w:rsid w:val="00C86E8A"/>
    <w:rsid w:val="00C9306D"/>
    <w:rsid w:val="00C9375F"/>
    <w:rsid w:val="00C94922"/>
    <w:rsid w:val="00C94F36"/>
    <w:rsid w:val="00C9544F"/>
    <w:rsid w:val="00C95A0A"/>
    <w:rsid w:val="00C96134"/>
    <w:rsid w:val="00CA0B26"/>
    <w:rsid w:val="00CA10F7"/>
    <w:rsid w:val="00CA1B7B"/>
    <w:rsid w:val="00CA1C56"/>
    <w:rsid w:val="00CA2AF4"/>
    <w:rsid w:val="00CA32A1"/>
    <w:rsid w:val="00CA53EB"/>
    <w:rsid w:val="00CA5E30"/>
    <w:rsid w:val="00CB0BF4"/>
    <w:rsid w:val="00CB120F"/>
    <w:rsid w:val="00CB139A"/>
    <w:rsid w:val="00CB16E2"/>
    <w:rsid w:val="00CB1EC8"/>
    <w:rsid w:val="00CB2769"/>
    <w:rsid w:val="00CB7E0B"/>
    <w:rsid w:val="00CC21F7"/>
    <w:rsid w:val="00CC22D4"/>
    <w:rsid w:val="00CC319D"/>
    <w:rsid w:val="00CC47F3"/>
    <w:rsid w:val="00CC4B8E"/>
    <w:rsid w:val="00CC521C"/>
    <w:rsid w:val="00CC5766"/>
    <w:rsid w:val="00CC5A5D"/>
    <w:rsid w:val="00CC6DB4"/>
    <w:rsid w:val="00CC6F06"/>
    <w:rsid w:val="00CD3591"/>
    <w:rsid w:val="00CD3DF2"/>
    <w:rsid w:val="00CD5EC1"/>
    <w:rsid w:val="00CD7DEF"/>
    <w:rsid w:val="00CE0281"/>
    <w:rsid w:val="00CE1063"/>
    <w:rsid w:val="00CE152C"/>
    <w:rsid w:val="00CE3ACD"/>
    <w:rsid w:val="00CE5094"/>
    <w:rsid w:val="00CE5769"/>
    <w:rsid w:val="00CE696F"/>
    <w:rsid w:val="00CF03D4"/>
    <w:rsid w:val="00CF0852"/>
    <w:rsid w:val="00CF0899"/>
    <w:rsid w:val="00CF1165"/>
    <w:rsid w:val="00CF16CE"/>
    <w:rsid w:val="00CF1862"/>
    <w:rsid w:val="00CF2809"/>
    <w:rsid w:val="00CF29F7"/>
    <w:rsid w:val="00CF3C04"/>
    <w:rsid w:val="00CF3C5F"/>
    <w:rsid w:val="00CF4362"/>
    <w:rsid w:val="00CF45C2"/>
    <w:rsid w:val="00CF5313"/>
    <w:rsid w:val="00CF60A3"/>
    <w:rsid w:val="00CF6915"/>
    <w:rsid w:val="00CF6BCC"/>
    <w:rsid w:val="00CF7EBF"/>
    <w:rsid w:val="00D00231"/>
    <w:rsid w:val="00D02079"/>
    <w:rsid w:val="00D028A4"/>
    <w:rsid w:val="00D04754"/>
    <w:rsid w:val="00D067ED"/>
    <w:rsid w:val="00D07759"/>
    <w:rsid w:val="00D0782F"/>
    <w:rsid w:val="00D07950"/>
    <w:rsid w:val="00D10B7C"/>
    <w:rsid w:val="00D11B2F"/>
    <w:rsid w:val="00D153FE"/>
    <w:rsid w:val="00D17673"/>
    <w:rsid w:val="00D20B50"/>
    <w:rsid w:val="00D232E4"/>
    <w:rsid w:val="00D2378B"/>
    <w:rsid w:val="00D238B3"/>
    <w:rsid w:val="00D23E89"/>
    <w:rsid w:val="00D24365"/>
    <w:rsid w:val="00D24EEB"/>
    <w:rsid w:val="00D2580F"/>
    <w:rsid w:val="00D303B3"/>
    <w:rsid w:val="00D304AB"/>
    <w:rsid w:val="00D31358"/>
    <w:rsid w:val="00D314E9"/>
    <w:rsid w:val="00D315A9"/>
    <w:rsid w:val="00D31BDD"/>
    <w:rsid w:val="00D32147"/>
    <w:rsid w:val="00D32A71"/>
    <w:rsid w:val="00D33950"/>
    <w:rsid w:val="00D33FD5"/>
    <w:rsid w:val="00D354A0"/>
    <w:rsid w:val="00D366F9"/>
    <w:rsid w:val="00D36FF2"/>
    <w:rsid w:val="00D3735C"/>
    <w:rsid w:val="00D3743B"/>
    <w:rsid w:val="00D37A30"/>
    <w:rsid w:val="00D37CA0"/>
    <w:rsid w:val="00D40794"/>
    <w:rsid w:val="00D40A18"/>
    <w:rsid w:val="00D412FC"/>
    <w:rsid w:val="00D414AF"/>
    <w:rsid w:val="00D43AF6"/>
    <w:rsid w:val="00D449E5"/>
    <w:rsid w:val="00D46269"/>
    <w:rsid w:val="00D46C86"/>
    <w:rsid w:val="00D46EB0"/>
    <w:rsid w:val="00D50739"/>
    <w:rsid w:val="00D52303"/>
    <w:rsid w:val="00D53465"/>
    <w:rsid w:val="00D53C5A"/>
    <w:rsid w:val="00D551E5"/>
    <w:rsid w:val="00D55415"/>
    <w:rsid w:val="00D561C1"/>
    <w:rsid w:val="00D575BA"/>
    <w:rsid w:val="00D60587"/>
    <w:rsid w:val="00D60910"/>
    <w:rsid w:val="00D61A0D"/>
    <w:rsid w:val="00D61C2E"/>
    <w:rsid w:val="00D6218E"/>
    <w:rsid w:val="00D64652"/>
    <w:rsid w:val="00D66254"/>
    <w:rsid w:val="00D66787"/>
    <w:rsid w:val="00D66F53"/>
    <w:rsid w:val="00D673B0"/>
    <w:rsid w:val="00D703AE"/>
    <w:rsid w:val="00D714AA"/>
    <w:rsid w:val="00D71C69"/>
    <w:rsid w:val="00D724A2"/>
    <w:rsid w:val="00D72CD2"/>
    <w:rsid w:val="00D7375E"/>
    <w:rsid w:val="00D73971"/>
    <w:rsid w:val="00D7427D"/>
    <w:rsid w:val="00D75327"/>
    <w:rsid w:val="00D75E22"/>
    <w:rsid w:val="00D76593"/>
    <w:rsid w:val="00D802DA"/>
    <w:rsid w:val="00D8127C"/>
    <w:rsid w:val="00D82197"/>
    <w:rsid w:val="00D83583"/>
    <w:rsid w:val="00D842D6"/>
    <w:rsid w:val="00D84A1B"/>
    <w:rsid w:val="00D86264"/>
    <w:rsid w:val="00D870EC"/>
    <w:rsid w:val="00D873C1"/>
    <w:rsid w:val="00D87799"/>
    <w:rsid w:val="00D905A5"/>
    <w:rsid w:val="00D90B5B"/>
    <w:rsid w:val="00D90C15"/>
    <w:rsid w:val="00D90FF1"/>
    <w:rsid w:val="00D91969"/>
    <w:rsid w:val="00D93BE5"/>
    <w:rsid w:val="00D95AD2"/>
    <w:rsid w:val="00D95CE5"/>
    <w:rsid w:val="00D95E27"/>
    <w:rsid w:val="00D97211"/>
    <w:rsid w:val="00DA0177"/>
    <w:rsid w:val="00DA1B26"/>
    <w:rsid w:val="00DA3897"/>
    <w:rsid w:val="00DA4E67"/>
    <w:rsid w:val="00DA5522"/>
    <w:rsid w:val="00DA7893"/>
    <w:rsid w:val="00DA7ACD"/>
    <w:rsid w:val="00DB4301"/>
    <w:rsid w:val="00DB44CF"/>
    <w:rsid w:val="00DB4A20"/>
    <w:rsid w:val="00DB62BD"/>
    <w:rsid w:val="00DB6310"/>
    <w:rsid w:val="00DB6C59"/>
    <w:rsid w:val="00DB7756"/>
    <w:rsid w:val="00DB7818"/>
    <w:rsid w:val="00DC04E9"/>
    <w:rsid w:val="00DC1A21"/>
    <w:rsid w:val="00DC1F78"/>
    <w:rsid w:val="00DC28FC"/>
    <w:rsid w:val="00DC5B89"/>
    <w:rsid w:val="00DC631C"/>
    <w:rsid w:val="00DC639A"/>
    <w:rsid w:val="00DD2226"/>
    <w:rsid w:val="00DD380F"/>
    <w:rsid w:val="00DD3871"/>
    <w:rsid w:val="00DD3B03"/>
    <w:rsid w:val="00DD4D45"/>
    <w:rsid w:val="00DD54D4"/>
    <w:rsid w:val="00DD7403"/>
    <w:rsid w:val="00DD760E"/>
    <w:rsid w:val="00DD7FE3"/>
    <w:rsid w:val="00DE1818"/>
    <w:rsid w:val="00DE1D2A"/>
    <w:rsid w:val="00DE24EE"/>
    <w:rsid w:val="00DE44A1"/>
    <w:rsid w:val="00DE5A33"/>
    <w:rsid w:val="00DE7FF2"/>
    <w:rsid w:val="00DF0BF9"/>
    <w:rsid w:val="00DF0EE6"/>
    <w:rsid w:val="00DF228C"/>
    <w:rsid w:val="00DF4836"/>
    <w:rsid w:val="00DF540E"/>
    <w:rsid w:val="00DF5811"/>
    <w:rsid w:val="00DF64AA"/>
    <w:rsid w:val="00DF6CC0"/>
    <w:rsid w:val="00DF783D"/>
    <w:rsid w:val="00DF7FB6"/>
    <w:rsid w:val="00E02E90"/>
    <w:rsid w:val="00E071C8"/>
    <w:rsid w:val="00E075D6"/>
    <w:rsid w:val="00E0763F"/>
    <w:rsid w:val="00E109B4"/>
    <w:rsid w:val="00E10F4B"/>
    <w:rsid w:val="00E11AF8"/>
    <w:rsid w:val="00E12871"/>
    <w:rsid w:val="00E12DF3"/>
    <w:rsid w:val="00E16513"/>
    <w:rsid w:val="00E17206"/>
    <w:rsid w:val="00E17477"/>
    <w:rsid w:val="00E17574"/>
    <w:rsid w:val="00E211FE"/>
    <w:rsid w:val="00E21474"/>
    <w:rsid w:val="00E21C12"/>
    <w:rsid w:val="00E21C9E"/>
    <w:rsid w:val="00E2259D"/>
    <w:rsid w:val="00E22EC3"/>
    <w:rsid w:val="00E24364"/>
    <w:rsid w:val="00E25940"/>
    <w:rsid w:val="00E273B8"/>
    <w:rsid w:val="00E31957"/>
    <w:rsid w:val="00E32116"/>
    <w:rsid w:val="00E3304B"/>
    <w:rsid w:val="00E34B7A"/>
    <w:rsid w:val="00E34E01"/>
    <w:rsid w:val="00E366E7"/>
    <w:rsid w:val="00E36C23"/>
    <w:rsid w:val="00E37440"/>
    <w:rsid w:val="00E40B32"/>
    <w:rsid w:val="00E40DB3"/>
    <w:rsid w:val="00E4122F"/>
    <w:rsid w:val="00E425A1"/>
    <w:rsid w:val="00E44440"/>
    <w:rsid w:val="00E4476B"/>
    <w:rsid w:val="00E45A85"/>
    <w:rsid w:val="00E45E72"/>
    <w:rsid w:val="00E45F42"/>
    <w:rsid w:val="00E46825"/>
    <w:rsid w:val="00E47497"/>
    <w:rsid w:val="00E50740"/>
    <w:rsid w:val="00E51E37"/>
    <w:rsid w:val="00E51EF3"/>
    <w:rsid w:val="00E52160"/>
    <w:rsid w:val="00E53FBB"/>
    <w:rsid w:val="00E55D43"/>
    <w:rsid w:val="00E55DAD"/>
    <w:rsid w:val="00E57D02"/>
    <w:rsid w:val="00E60102"/>
    <w:rsid w:val="00E6024A"/>
    <w:rsid w:val="00E6204F"/>
    <w:rsid w:val="00E625F4"/>
    <w:rsid w:val="00E6309D"/>
    <w:rsid w:val="00E633E6"/>
    <w:rsid w:val="00E64092"/>
    <w:rsid w:val="00E64EDB"/>
    <w:rsid w:val="00E672AA"/>
    <w:rsid w:val="00E67AB5"/>
    <w:rsid w:val="00E7016D"/>
    <w:rsid w:val="00E70FBC"/>
    <w:rsid w:val="00E726B7"/>
    <w:rsid w:val="00E72D18"/>
    <w:rsid w:val="00E74D55"/>
    <w:rsid w:val="00E75670"/>
    <w:rsid w:val="00E768B9"/>
    <w:rsid w:val="00E76E7C"/>
    <w:rsid w:val="00E829DE"/>
    <w:rsid w:val="00E83920"/>
    <w:rsid w:val="00E83E7E"/>
    <w:rsid w:val="00E84B51"/>
    <w:rsid w:val="00E86912"/>
    <w:rsid w:val="00E869C9"/>
    <w:rsid w:val="00E86EDF"/>
    <w:rsid w:val="00E905EF"/>
    <w:rsid w:val="00E90FC5"/>
    <w:rsid w:val="00E92AC4"/>
    <w:rsid w:val="00E94E62"/>
    <w:rsid w:val="00E963CD"/>
    <w:rsid w:val="00E968BB"/>
    <w:rsid w:val="00E968BD"/>
    <w:rsid w:val="00EA002C"/>
    <w:rsid w:val="00EA1E87"/>
    <w:rsid w:val="00EA24B3"/>
    <w:rsid w:val="00EA38F2"/>
    <w:rsid w:val="00EA3FC5"/>
    <w:rsid w:val="00EA42C8"/>
    <w:rsid w:val="00EA585C"/>
    <w:rsid w:val="00EA64F5"/>
    <w:rsid w:val="00EA7346"/>
    <w:rsid w:val="00EB04FC"/>
    <w:rsid w:val="00EB0BEE"/>
    <w:rsid w:val="00EB1445"/>
    <w:rsid w:val="00EB1BC9"/>
    <w:rsid w:val="00EB1CB4"/>
    <w:rsid w:val="00EB2A46"/>
    <w:rsid w:val="00EB3209"/>
    <w:rsid w:val="00EB4136"/>
    <w:rsid w:val="00EB53C6"/>
    <w:rsid w:val="00EB6D83"/>
    <w:rsid w:val="00EC00C0"/>
    <w:rsid w:val="00EC09E1"/>
    <w:rsid w:val="00EC0F93"/>
    <w:rsid w:val="00EC14A9"/>
    <w:rsid w:val="00EC2513"/>
    <w:rsid w:val="00EC349A"/>
    <w:rsid w:val="00EC3BCD"/>
    <w:rsid w:val="00EC66D5"/>
    <w:rsid w:val="00ED0452"/>
    <w:rsid w:val="00ED0936"/>
    <w:rsid w:val="00ED2A35"/>
    <w:rsid w:val="00ED3CB1"/>
    <w:rsid w:val="00ED49E2"/>
    <w:rsid w:val="00ED53AB"/>
    <w:rsid w:val="00ED5D0F"/>
    <w:rsid w:val="00EE036F"/>
    <w:rsid w:val="00EE099C"/>
    <w:rsid w:val="00EE18D7"/>
    <w:rsid w:val="00EE2875"/>
    <w:rsid w:val="00EE3B2E"/>
    <w:rsid w:val="00EE4AE5"/>
    <w:rsid w:val="00EE527C"/>
    <w:rsid w:val="00EE596D"/>
    <w:rsid w:val="00EE5C14"/>
    <w:rsid w:val="00EE6583"/>
    <w:rsid w:val="00EF079A"/>
    <w:rsid w:val="00EF6C5E"/>
    <w:rsid w:val="00EF7B9F"/>
    <w:rsid w:val="00F004DD"/>
    <w:rsid w:val="00F015FC"/>
    <w:rsid w:val="00F02DA3"/>
    <w:rsid w:val="00F03A80"/>
    <w:rsid w:val="00F03B6D"/>
    <w:rsid w:val="00F06020"/>
    <w:rsid w:val="00F0609D"/>
    <w:rsid w:val="00F0630D"/>
    <w:rsid w:val="00F0725E"/>
    <w:rsid w:val="00F132BB"/>
    <w:rsid w:val="00F1374C"/>
    <w:rsid w:val="00F13C0C"/>
    <w:rsid w:val="00F14336"/>
    <w:rsid w:val="00F17419"/>
    <w:rsid w:val="00F20F9B"/>
    <w:rsid w:val="00F21436"/>
    <w:rsid w:val="00F219C4"/>
    <w:rsid w:val="00F236FF"/>
    <w:rsid w:val="00F248C8"/>
    <w:rsid w:val="00F263A6"/>
    <w:rsid w:val="00F27CC7"/>
    <w:rsid w:val="00F3042C"/>
    <w:rsid w:val="00F31C02"/>
    <w:rsid w:val="00F329A4"/>
    <w:rsid w:val="00F32FE8"/>
    <w:rsid w:val="00F333CA"/>
    <w:rsid w:val="00F34FBB"/>
    <w:rsid w:val="00F36661"/>
    <w:rsid w:val="00F370BA"/>
    <w:rsid w:val="00F3795F"/>
    <w:rsid w:val="00F40BA5"/>
    <w:rsid w:val="00F40EFA"/>
    <w:rsid w:val="00F40F38"/>
    <w:rsid w:val="00F421AB"/>
    <w:rsid w:val="00F4374F"/>
    <w:rsid w:val="00F44A95"/>
    <w:rsid w:val="00F46A2B"/>
    <w:rsid w:val="00F46B16"/>
    <w:rsid w:val="00F5015F"/>
    <w:rsid w:val="00F509B6"/>
    <w:rsid w:val="00F511A6"/>
    <w:rsid w:val="00F52FC2"/>
    <w:rsid w:val="00F530DC"/>
    <w:rsid w:val="00F54C07"/>
    <w:rsid w:val="00F568A4"/>
    <w:rsid w:val="00F57028"/>
    <w:rsid w:val="00F63426"/>
    <w:rsid w:val="00F64821"/>
    <w:rsid w:val="00F64A3D"/>
    <w:rsid w:val="00F64DFE"/>
    <w:rsid w:val="00F67E6D"/>
    <w:rsid w:val="00F70E87"/>
    <w:rsid w:val="00F7379D"/>
    <w:rsid w:val="00F73F5D"/>
    <w:rsid w:val="00F75ADF"/>
    <w:rsid w:val="00F770A3"/>
    <w:rsid w:val="00F77D92"/>
    <w:rsid w:val="00F800CF"/>
    <w:rsid w:val="00F80334"/>
    <w:rsid w:val="00F80799"/>
    <w:rsid w:val="00F8260F"/>
    <w:rsid w:val="00F83E94"/>
    <w:rsid w:val="00F8611E"/>
    <w:rsid w:val="00F86579"/>
    <w:rsid w:val="00F86D73"/>
    <w:rsid w:val="00F87B60"/>
    <w:rsid w:val="00F87F8E"/>
    <w:rsid w:val="00F90897"/>
    <w:rsid w:val="00F9126D"/>
    <w:rsid w:val="00F9175A"/>
    <w:rsid w:val="00F92122"/>
    <w:rsid w:val="00F94FA0"/>
    <w:rsid w:val="00F950F8"/>
    <w:rsid w:val="00F95C9A"/>
    <w:rsid w:val="00F977A5"/>
    <w:rsid w:val="00F97AE6"/>
    <w:rsid w:val="00FA213A"/>
    <w:rsid w:val="00FA2B44"/>
    <w:rsid w:val="00FA5082"/>
    <w:rsid w:val="00FA7808"/>
    <w:rsid w:val="00FB0A6E"/>
    <w:rsid w:val="00FB1154"/>
    <w:rsid w:val="00FB1C09"/>
    <w:rsid w:val="00FB37D8"/>
    <w:rsid w:val="00FB3B40"/>
    <w:rsid w:val="00FB5016"/>
    <w:rsid w:val="00FB58EC"/>
    <w:rsid w:val="00FB7715"/>
    <w:rsid w:val="00FB773F"/>
    <w:rsid w:val="00FB7ADB"/>
    <w:rsid w:val="00FC0BB9"/>
    <w:rsid w:val="00FC1323"/>
    <w:rsid w:val="00FC1565"/>
    <w:rsid w:val="00FC1785"/>
    <w:rsid w:val="00FC23B9"/>
    <w:rsid w:val="00FC3A6B"/>
    <w:rsid w:val="00FC3CE8"/>
    <w:rsid w:val="00FC4183"/>
    <w:rsid w:val="00FC438F"/>
    <w:rsid w:val="00FC4559"/>
    <w:rsid w:val="00FC4A02"/>
    <w:rsid w:val="00FC5FB0"/>
    <w:rsid w:val="00FC696B"/>
    <w:rsid w:val="00FC69E5"/>
    <w:rsid w:val="00FD0DFF"/>
    <w:rsid w:val="00FD366F"/>
    <w:rsid w:val="00FD4676"/>
    <w:rsid w:val="00FD676C"/>
    <w:rsid w:val="00FD67B0"/>
    <w:rsid w:val="00FE490F"/>
    <w:rsid w:val="00FE5455"/>
    <w:rsid w:val="00FF0C8C"/>
    <w:rsid w:val="00FF326B"/>
    <w:rsid w:val="00FF4DE1"/>
    <w:rsid w:val="00FF53A6"/>
    <w:rsid w:val="00FF55DA"/>
    <w:rsid w:val="00FF5BCC"/>
    <w:rsid w:val="00FF6318"/>
    <w:rsid w:val="00FF75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77A9E85"/>
  <w15:docId w15:val="{20F1D432-8453-441D-9667-9C55C4170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34393"/>
    <w:rPr>
      <w:rFonts w:ascii="Calibri" w:eastAsia="Calibri" w:hAnsi="Calibri" w:cs="Calibri"/>
      <w:sz w:val="22"/>
      <w:szCs w:val="22"/>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pPr>
    <w:rPr>
      <w:rFonts w:ascii="Arial" w:hAnsi="Arial"/>
      <w:sz w:val="18"/>
    </w:rPr>
  </w:style>
  <w:style w:type="paragraph" w:customStyle="1" w:styleId="TAJ">
    <w:name w:val="TAJ"/>
    <w:basedOn w:val="Normal"/>
    <w:pPr>
      <w:keepNext/>
      <w:keepLines/>
    </w:pPr>
    <w:rPr>
      <w:rFonts w:eastAsia="Times New Roman"/>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rPr>
      <w:rFonts w:eastAsia="SimSun"/>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rsid w:val="000746D6"/>
    <w:rPr>
      <w:rFonts w:ascii="Arial" w:hAnsi="Arial"/>
      <w:b/>
      <w:color w:val="000000"/>
      <w:sz w:val="18"/>
      <w:lang w:val="en-GB" w:eastAsia="ja-JP"/>
    </w:rPr>
  </w:style>
  <w:style w:type="character" w:customStyle="1" w:styleId="B3Car">
    <w:name w:val="B3 Car"/>
    <w:link w:val="B3"/>
    <w:rsid w:val="0018281D"/>
    <w:rPr>
      <w:color w:val="000000"/>
      <w:lang w:val="en-GB" w:eastAsia="ja-JP"/>
    </w:rPr>
  </w:style>
  <w:style w:type="character" w:customStyle="1" w:styleId="LGTdocChar">
    <w:name w:val="LGTdoc_본문 Char"/>
    <w:link w:val="LGTdoc"/>
    <w:qFormat/>
    <w:locked/>
    <w:rsid w:val="00CF29F7"/>
    <w:rPr>
      <w:rFonts w:eastAsia="Batang"/>
      <w:sz w:val="22"/>
      <w:szCs w:val="24"/>
      <w:lang w:val="en-GB" w:eastAsia="ko-KR"/>
    </w:rPr>
  </w:style>
  <w:style w:type="paragraph" w:customStyle="1" w:styleId="LGTdoc">
    <w:name w:val="LGTdoc_본문"/>
    <w:basedOn w:val="Normal"/>
    <w:link w:val="LGTdocChar"/>
    <w:qFormat/>
    <w:rsid w:val="00CF29F7"/>
    <w:pPr>
      <w:widowControl w:val="0"/>
      <w:snapToGrid w:val="0"/>
      <w:spacing w:line="264" w:lineRule="auto"/>
      <w:jc w:val="both"/>
    </w:pPr>
    <w:rPr>
      <w:rFonts w:eastAsia="Batang"/>
      <w:szCs w:val="24"/>
      <w:lang w:eastAsia="ko-KR"/>
    </w:rPr>
  </w:style>
  <w:style w:type="character" w:customStyle="1" w:styleId="EXChar">
    <w:name w:val="EX Char"/>
    <w:link w:val="EX"/>
    <w:locked/>
    <w:rsid w:val="0063366C"/>
    <w:rPr>
      <w:rFonts w:eastAsia="Times New Roman"/>
      <w:color w:val="000000"/>
      <w:lang w:val="en-GB" w:eastAsia="ja-JP"/>
    </w:rPr>
  </w:style>
  <w:style w:type="character" w:styleId="IntenseEmphasis">
    <w:name w:val="Intense Emphasis"/>
    <w:uiPriority w:val="66"/>
    <w:qFormat/>
    <w:rsid w:val="00AF7BD1"/>
    <w:rPr>
      <w:i/>
      <w:iCs/>
      <w:color w:val="4472C4"/>
    </w:rPr>
  </w:style>
  <w:style w:type="paragraph" w:styleId="IntenseQuote">
    <w:name w:val="Intense Quote"/>
    <w:basedOn w:val="Normal"/>
    <w:next w:val="Normal"/>
    <w:link w:val="IntenseQuoteChar"/>
    <w:uiPriority w:val="60"/>
    <w:qFormat/>
    <w:rsid w:val="00AF3EA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60"/>
    <w:rsid w:val="00AF3EA4"/>
    <w:rPr>
      <w:i/>
      <w:iCs/>
      <w:color w:val="4472C4"/>
      <w:lang w:val="en-GB" w:eastAsia="ja-JP"/>
    </w:rPr>
  </w:style>
  <w:style w:type="paragraph" w:styleId="Quote">
    <w:name w:val="Quote"/>
    <w:basedOn w:val="Normal"/>
    <w:next w:val="Normal"/>
    <w:link w:val="QuoteChar"/>
    <w:uiPriority w:val="73"/>
    <w:qFormat/>
    <w:rsid w:val="00AF3EA4"/>
    <w:pPr>
      <w:spacing w:before="200" w:after="160"/>
      <w:ind w:left="864" w:right="864"/>
      <w:jc w:val="center"/>
    </w:pPr>
    <w:rPr>
      <w:i/>
      <w:iCs/>
      <w:color w:val="404040"/>
    </w:rPr>
  </w:style>
  <w:style w:type="character" w:customStyle="1" w:styleId="QuoteChar">
    <w:name w:val="Quote Char"/>
    <w:link w:val="Quote"/>
    <w:uiPriority w:val="73"/>
    <w:rsid w:val="00AF3EA4"/>
    <w:rPr>
      <w:i/>
      <w:iCs/>
      <w:color w:val="404040"/>
      <w:lang w:val="en-GB" w:eastAsia="ja-JP"/>
    </w:rPr>
  </w:style>
  <w:style w:type="character" w:styleId="Hyperlink">
    <w:name w:val="Hyperlink"/>
    <w:uiPriority w:val="99"/>
    <w:qFormat/>
    <w:rsid w:val="00D870EC"/>
    <w:rPr>
      <w:color w:val="0000FF"/>
      <w:u w:val="single"/>
    </w:rPr>
  </w:style>
  <w:style w:type="paragraph" w:styleId="ListParagraph">
    <w:name w:val="List Paragraph"/>
    <w:aliases w:val="- Bullets,?? ??,?????,????,Lista1,列出段落,中等深浅网格 1 - 着色 21,列表段落,¥¡¡¡¡ì¬º¥¹¥È¶ÎÂä,ÁÐ³ö¶ÎÂä,¥ê¥¹¥È¶ÎÂä,列表段落1,—ño’i—Ž,リスト段落,列出段落1,1st level - Bullet List Paragraph,Lettre d'introduction,Paragrafo elenco,Normal bullet 2,Bullet list,목록단락"/>
    <w:basedOn w:val="Normal"/>
    <w:link w:val="ListParagraphChar"/>
    <w:uiPriority w:val="34"/>
    <w:qFormat/>
    <w:rsid w:val="00D870EC"/>
    <w:pPr>
      <w:ind w:left="720"/>
      <w:contextualSpacing/>
    </w:pPr>
    <w:rPr>
      <w:rFonts w:eastAsia="SimSun"/>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リスト段落 Char,列出段落1 Char,Lettre d'introduction Char"/>
    <w:link w:val="ListParagraph"/>
    <w:uiPriority w:val="34"/>
    <w:qFormat/>
    <w:locked/>
    <w:rsid w:val="00D870EC"/>
    <w:rPr>
      <w:rFonts w:eastAsia="SimSun"/>
      <w:lang w:val="en-GB" w:eastAsia="ja-JP"/>
    </w:rPr>
  </w:style>
  <w:style w:type="character" w:styleId="UnresolvedMention">
    <w:name w:val="Unresolved Mention"/>
    <w:uiPriority w:val="99"/>
    <w:semiHidden/>
    <w:unhideWhenUsed/>
    <w:rsid w:val="0069087A"/>
    <w:rPr>
      <w:color w:val="605E5C"/>
      <w:shd w:val="clear" w:color="auto" w:fill="E1DFDD"/>
    </w:rPr>
  </w:style>
  <w:style w:type="character" w:styleId="FollowedHyperlink">
    <w:name w:val="FollowedHyperlink"/>
    <w:semiHidden/>
    <w:unhideWhenUsed/>
    <w:rsid w:val="0013396B"/>
    <w:rPr>
      <w:color w:val="954F72"/>
      <w:u w:val="single"/>
    </w:rPr>
  </w:style>
  <w:style w:type="character" w:customStyle="1" w:styleId="B1Zchn">
    <w:name w:val="B1 Zchn"/>
    <w:rsid w:val="0062022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65067">
      <w:bodyDiv w:val="1"/>
      <w:marLeft w:val="0"/>
      <w:marRight w:val="0"/>
      <w:marTop w:val="0"/>
      <w:marBottom w:val="0"/>
      <w:divBdr>
        <w:top w:val="none" w:sz="0" w:space="0" w:color="auto"/>
        <w:left w:val="none" w:sz="0" w:space="0" w:color="auto"/>
        <w:bottom w:val="none" w:sz="0" w:space="0" w:color="auto"/>
        <w:right w:val="none" w:sz="0" w:space="0" w:color="auto"/>
      </w:divBdr>
    </w:div>
    <w:div w:id="33306785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485823726">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48428598">
      <w:bodyDiv w:val="1"/>
      <w:marLeft w:val="0"/>
      <w:marRight w:val="0"/>
      <w:marTop w:val="0"/>
      <w:marBottom w:val="0"/>
      <w:divBdr>
        <w:top w:val="none" w:sz="0" w:space="0" w:color="auto"/>
        <w:left w:val="none" w:sz="0" w:space="0" w:color="auto"/>
        <w:bottom w:val="none" w:sz="0" w:space="0" w:color="auto"/>
        <w:right w:val="none" w:sz="0" w:space="0" w:color="auto"/>
      </w:divBdr>
    </w:div>
    <w:div w:id="941186712">
      <w:bodyDiv w:val="1"/>
      <w:marLeft w:val="0"/>
      <w:marRight w:val="0"/>
      <w:marTop w:val="0"/>
      <w:marBottom w:val="0"/>
      <w:divBdr>
        <w:top w:val="none" w:sz="0" w:space="0" w:color="auto"/>
        <w:left w:val="none" w:sz="0" w:space="0" w:color="auto"/>
        <w:bottom w:val="none" w:sz="0" w:space="0" w:color="auto"/>
        <w:right w:val="none" w:sz="0" w:space="0" w:color="auto"/>
      </w:divBdr>
    </w:div>
    <w:div w:id="969431567">
      <w:bodyDiv w:val="1"/>
      <w:marLeft w:val="0"/>
      <w:marRight w:val="0"/>
      <w:marTop w:val="0"/>
      <w:marBottom w:val="0"/>
      <w:divBdr>
        <w:top w:val="none" w:sz="0" w:space="0" w:color="auto"/>
        <w:left w:val="none" w:sz="0" w:space="0" w:color="auto"/>
        <w:bottom w:val="none" w:sz="0" w:space="0" w:color="auto"/>
        <w:right w:val="none" w:sz="0" w:space="0" w:color="auto"/>
      </w:divBdr>
    </w:div>
    <w:div w:id="972058910">
      <w:bodyDiv w:val="1"/>
      <w:marLeft w:val="0"/>
      <w:marRight w:val="0"/>
      <w:marTop w:val="0"/>
      <w:marBottom w:val="0"/>
      <w:divBdr>
        <w:top w:val="none" w:sz="0" w:space="0" w:color="auto"/>
        <w:left w:val="none" w:sz="0" w:space="0" w:color="auto"/>
        <w:bottom w:val="none" w:sz="0" w:space="0" w:color="auto"/>
        <w:right w:val="none" w:sz="0" w:space="0" w:color="auto"/>
      </w:divBdr>
    </w:div>
    <w:div w:id="1208377987">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547641670">
      <w:bodyDiv w:val="1"/>
      <w:marLeft w:val="0"/>
      <w:marRight w:val="0"/>
      <w:marTop w:val="0"/>
      <w:marBottom w:val="0"/>
      <w:divBdr>
        <w:top w:val="none" w:sz="0" w:space="0" w:color="auto"/>
        <w:left w:val="none" w:sz="0" w:space="0" w:color="auto"/>
        <w:bottom w:val="none" w:sz="0" w:space="0" w:color="auto"/>
        <w:right w:val="none" w:sz="0" w:space="0" w:color="auto"/>
      </w:divBdr>
    </w:div>
    <w:div w:id="1792938304">
      <w:bodyDiv w:val="1"/>
      <w:marLeft w:val="0"/>
      <w:marRight w:val="0"/>
      <w:marTop w:val="0"/>
      <w:marBottom w:val="0"/>
      <w:divBdr>
        <w:top w:val="none" w:sz="0" w:space="0" w:color="auto"/>
        <w:left w:val="none" w:sz="0" w:space="0" w:color="auto"/>
        <w:bottom w:val="none" w:sz="0" w:space="0" w:color="auto"/>
        <w:right w:val="none" w:sz="0" w:space="0" w:color="auto"/>
      </w:divBdr>
    </w:div>
    <w:div w:id="1897885688">
      <w:bodyDiv w:val="1"/>
      <w:marLeft w:val="0"/>
      <w:marRight w:val="0"/>
      <w:marTop w:val="0"/>
      <w:marBottom w:val="0"/>
      <w:divBdr>
        <w:top w:val="none" w:sz="0" w:space="0" w:color="auto"/>
        <w:left w:val="none" w:sz="0" w:space="0" w:color="auto"/>
        <w:bottom w:val="none" w:sz="0" w:space="0" w:color="auto"/>
        <w:right w:val="none" w:sz="0" w:space="0" w:color="auto"/>
      </w:divBdr>
    </w:div>
    <w:div w:id="1985425787">
      <w:bodyDiv w:val="1"/>
      <w:marLeft w:val="0"/>
      <w:marRight w:val="0"/>
      <w:marTop w:val="0"/>
      <w:marBottom w:val="0"/>
      <w:divBdr>
        <w:top w:val="none" w:sz="0" w:space="0" w:color="auto"/>
        <w:left w:val="none" w:sz="0" w:space="0" w:color="auto"/>
        <w:bottom w:val="none" w:sz="0" w:space="0" w:color="auto"/>
        <w:right w:val="none" w:sz="0" w:space="0" w:color="auto"/>
      </w:divBdr>
    </w:div>
    <w:div w:id="2029676442">
      <w:bodyDiv w:val="1"/>
      <w:marLeft w:val="0"/>
      <w:marRight w:val="0"/>
      <w:marTop w:val="0"/>
      <w:marBottom w:val="0"/>
      <w:divBdr>
        <w:top w:val="none" w:sz="0" w:space="0" w:color="auto"/>
        <w:left w:val="none" w:sz="0" w:space="0" w:color="auto"/>
        <w:bottom w:val="none" w:sz="0" w:space="0" w:color="auto"/>
        <w:right w:val="none" w:sz="0" w:space="0" w:color="auto"/>
      </w:divBdr>
    </w:div>
    <w:div w:id="2040617903">
      <w:bodyDiv w:val="1"/>
      <w:marLeft w:val="0"/>
      <w:marRight w:val="0"/>
      <w:marTop w:val="0"/>
      <w:marBottom w:val="0"/>
      <w:divBdr>
        <w:top w:val="none" w:sz="0" w:space="0" w:color="auto"/>
        <w:left w:val="none" w:sz="0" w:space="0" w:color="auto"/>
        <w:bottom w:val="none" w:sz="0" w:space="0" w:color="auto"/>
        <w:right w:val="none" w:sz="0" w:space="0" w:color="auto"/>
      </w:divBdr>
    </w:div>
    <w:div w:id="2044745296">
      <w:bodyDiv w:val="1"/>
      <w:marLeft w:val="0"/>
      <w:marRight w:val="0"/>
      <w:marTop w:val="0"/>
      <w:marBottom w:val="0"/>
      <w:divBdr>
        <w:top w:val="none" w:sz="0" w:space="0" w:color="auto"/>
        <w:left w:val="none" w:sz="0" w:space="0" w:color="auto"/>
        <w:bottom w:val="none" w:sz="0" w:space="0" w:color="auto"/>
        <w:right w:val="none" w:sz="0" w:space="0" w:color="auto"/>
      </w:divBdr>
    </w:div>
    <w:div w:id="210568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1fe18ea787fcfdc02b9b2bf065ccaf1">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6bdb60b6833e95b9045a4195648c2ac3"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5BF63-3A1E-45A4-B103-ADE6382E5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851205-B72A-4C7D-B379-1FBD4D2B64E6}">
  <ds:schemaRefs>
    <ds:schemaRef ds:uri="http://schemas.microsoft.com/sharepoint/v3/contenttype/forms"/>
  </ds:schemaRefs>
</ds:datastoreItem>
</file>

<file path=customXml/itemProps3.xml><?xml version="1.0" encoding="utf-8"?>
<ds:datastoreItem xmlns:ds="http://schemas.openxmlformats.org/officeDocument/2006/customXml" ds:itemID="{5263FCF7-4677-4E54-9CCC-B5ECCF5D9252}">
  <ds:schemaRef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a37140e-f4c5-4a6c-a9b4-20a691ce6c8a"/>
    <ds:schemaRef ds:uri="http://www.w3.org/XML/1998/namespace"/>
    <ds:schemaRef ds:uri="http://purl.org/dc/dcmitype/"/>
  </ds:schemaRefs>
</ds:datastoreItem>
</file>

<file path=customXml/itemProps4.xml><?xml version="1.0" encoding="utf-8"?>
<ds:datastoreItem xmlns:ds="http://schemas.openxmlformats.org/officeDocument/2006/customXml" ds:itemID="{13930CF8-7E1C-4CC0-B030-976F71A4A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843</Words>
  <Characters>4810</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5642</CharactersWithSpaces>
  <SharedDoc>false</SharedDoc>
  <HLinks>
    <vt:vector size="18" baseType="variant">
      <vt:variant>
        <vt:i4>4849760</vt:i4>
      </vt:variant>
      <vt:variant>
        <vt:i4>6</vt:i4>
      </vt:variant>
      <vt:variant>
        <vt:i4>0</vt:i4>
      </vt:variant>
      <vt:variant>
        <vt:i4>5</vt:i4>
      </vt:variant>
      <vt:variant>
        <vt:lpwstr/>
      </vt:variant>
      <vt:variant>
        <vt:lpwstr>_Notes_from_running</vt:lpwstr>
      </vt:variant>
      <vt:variant>
        <vt:i4>1114206</vt:i4>
      </vt:variant>
      <vt:variant>
        <vt:i4>3</vt:i4>
      </vt:variant>
      <vt:variant>
        <vt:i4>0</vt:i4>
      </vt:variant>
      <vt:variant>
        <vt:i4>5</vt:i4>
      </vt:variant>
      <vt:variant>
        <vt:lpwstr/>
      </vt:variant>
      <vt:variant>
        <vt:lpwstr>_Email/Discussion_with_Hong_1</vt:lpwstr>
      </vt:variant>
      <vt:variant>
        <vt:i4>5111865</vt:i4>
      </vt:variant>
      <vt:variant>
        <vt:i4>0</vt:i4>
      </vt:variant>
      <vt:variant>
        <vt:i4>0</vt:i4>
      </vt:variant>
      <vt:variant>
        <vt:i4>5</vt:i4>
      </vt:variant>
      <vt:variant>
        <vt:lpwstr/>
      </vt:variant>
      <vt:variant>
        <vt:lpwstr>_Email/Discussion_with_Hong</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LiMeng (HW)</dc:creator>
  <cp:keywords>CTPClassification=CTP_NT</cp:keywords>
  <dc:description/>
  <cp:lastModifiedBy>Qualcomm</cp:lastModifiedBy>
  <cp:revision>2</cp:revision>
  <cp:lastPrinted>2017-02-01T03:04:00Z</cp:lastPrinted>
  <dcterms:created xsi:type="dcterms:W3CDTF">2020-02-14T05:05:00Z</dcterms:created>
  <dcterms:modified xsi:type="dcterms:W3CDTF">2020-02-14T05:05:00Z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(3)DqNnShPluHpBN34n2lja+UHcJPFAYXbdurr3Cet+hBqo6De1XqCKTRqudCtSO2QMCU0fUeee_x000d_
whraasIcdMS7DdvQdVB5jT6IV0u6teC7/rD4ctZbwgSzHGULB1X07fSimqyT/BxsAF17Z2AH_x000d_
a4vL1l72yOSEbVIufO/aMr56lRiIw02lYbGEB09AkTPKhYO4KP17MyUhZy2uXZ3HTb7Qi1wH_x000d_
4DP0WJbw7rfZQGI5aN</vt:lpwstr>
  </property>
  <property fmtid="{D5CDD505-2E9C-101B-9397-08002B2CF9AE}" pid="4" name="_2015_ms_pID_7253431">
    <vt:lpwstr>Xg5dCavQd6A3Vu6GZs365DpYo31ejAHhhbQzWcxMOp3+64EyFsWUXe_x000d_
fDl/RXOyq3dKhybrpoI1CUhisz1IRCA/4nNrgZkw2VJByPKp49z/FXF2TAI89eflXJgN7e7I_x000d_
D6KoDfCwQg/lWptA8ZYD2SUymX9gZzQK46JrrG0XN4ou1wHpbNh03dCmN6Kp2N4b5ZtNzmjf_x000d_
3KaH4gaCAAaPnHtz7AdCuKHsOjAW14IUfvxP</vt:lpwstr>
  </property>
  <property fmtid="{D5CDD505-2E9C-101B-9397-08002B2CF9AE}" pid="5" name="_2015_ms_pID_7253432">
    <vt:lpwstr>5g==</vt:lpwstr>
  </property>
  <property fmtid="{D5CDD505-2E9C-101B-9397-08002B2CF9AE}" pid="6" name="TitusGUID">
    <vt:lpwstr>93d2a8e2-68fb-42ac-8828-da545f90058e</vt:lpwstr>
  </property>
  <property fmtid="{D5CDD505-2E9C-101B-9397-08002B2CF9AE}" pid="7" name="CTP_TimeStamp">
    <vt:lpwstr>2019-05-03 15:21:52Z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1548388510</vt:lpwstr>
  </property>
  <property fmtid="{D5CDD505-2E9C-101B-9397-08002B2CF9AE}" pid="15" name="CTPClassification">
    <vt:lpwstr>CTP_NT</vt:lpwstr>
  </property>
  <property fmtid="{D5CDD505-2E9C-101B-9397-08002B2CF9AE}" pid="16" name="ContentTypeId">
    <vt:lpwstr>0x010100EB28163D68FE8E4D9361964FDD814FC4</vt:lpwstr>
  </property>
</Properties>
</file>